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88R12866 PRL-F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Bryant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3306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right of a residential tenant to cure default for nonpayment of rent.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24, Property Code, is amended by adding Section 24.00605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24.00605.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RESIDENTIAL TENANT'S RIGHT TO CURE BEFORE JUDGMENT RENDERED.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 as provided by Subsection (b), a residential tenant who is in default for nonpayment of rent under a written or oral lease may cure the default and reinstate the lease by paying all rent, court costs, and attorney's fees at any time before the date that a court renders judgment against the tenant in an eviction suit.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Unless the lease provides otherwise, a tenant may not cure a default if the tenant cured a default under this section in the preceding 12-month period.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changes in law made by this Act apply only to a lease or rental agreement entered into or renewed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3306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