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329</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Admired attorney Jeff Blackburn died on February 7, 2023, at the age of 65, bringing a great loss to his family, his friends, and the legal community; and</w:t>
      </w:r>
    </w:p>
    <w:p w:rsidR="003F3435" w:rsidRDefault="0032493E">
      <w:pPr>
        <w:spacing w:line="480" w:lineRule="auto"/>
        <w:ind w:firstLine="720"/>
        <w:jc w:val="both"/>
      </w:pPr>
      <w:r>
        <w:t xml:space="preserve">WHEREAS, Mr.</w:t>
      </w:r>
      <w:r xml:space="preserve">
        <w:t> </w:t>
      </w:r>
      <w:r>
        <w:t xml:space="preserve">Blackburn was born on May 1, 1957, in Amarillo; he earned his law degree from the University of Houston and subsequently began practicing law in his hometown in 1983; in 1988, he became board certified as a specialist in criminal law; and</w:t>
      </w:r>
    </w:p>
    <w:p w:rsidR="003F3435" w:rsidRDefault="0032493E">
      <w:pPr>
        <w:spacing w:line="480" w:lineRule="auto"/>
        <w:ind w:firstLine="720"/>
        <w:jc w:val="both"/>
      </w:pPr>
      <w:r>
        <w:t xml:space="preserve">WHEREAS, Throughout his exemplary career, Mr.</w:t>
      </w:r>
      <w:r xml:space="preserve">
        <w:t> </w:t>
      </w:r>
      <w:r>
        <w:t xml:space="preserve">Blackburn worked tirelessly representing the poor and disadvantaged in criminal and civil rights cases across the State of Texas, and he also spearheaded a number of significant criminal justice reform efforts in Texas; two of his most celebrated cases were the Tulia Drug Bust of 1999, where he secured the pardon of 38 defendants, and the posthumous exoneration of Tim Cole, who had been falsely convicted and died in prison; in 2006, he founded the Innocence Project of Texas and served as its chief counsel until 2015; in recognition of his many accomplishments, he received a multitude of awards, including the Texas Criminal Defense Lawyer of the Year award, the Frank Spurlock Award, and the Warren Burnett Award, and he was also honored by numerous civil rights groups, such as the American Civil Liberties Union, the National Association for the Advancement of Colored People, the League of United Latin American Citizens, and the Texas Civil Rights Project; and</w:t>
      </w:r>
    </w:p>
    <w:p w:rsidR="003F3435" w:rsidRDefault="0032493E">
      <w:pPr>
        <w:spacing w:line="480" w:lineRule="auto"/>
        <w:ind w:firstLine="720"/>
        <w:jc w:val="both"/>
      </w:pPr>
      <w:r>
        <w:t xml:space="preserve">WHEREAS, Mr.</w:t>
      </w:r>
      <w:r xml:space="preserve">
        <w:t> </w:t>
      </w:r>
      <w:r>
        <w:t xml:space="preserve">Blackburn eventually moved to New Mexico with his partner, Jessy Tyler, and while there, he created the Rio Grande Regional Justice Project; in his free time, he enjoyed traveling, reading, organic farming, listening to good music, and engaging in great conversation; moreover, he was a devoted father to his two sons, Sam and John; and</w:t>
      </w:r>
    </w:p>
    <w:p w:rsidR="003F3435" w:rsidRDefault="0032493E">
      <w:pPr>
        <w:spacing w:line="480" w:lineRule="auto"/>
        <w:ind w:firstLine="720"/>
        <w:jc w:val="both"/>
      </w:pPr>
      <w:r>
        <w:t xml:space="preserve">WHEREAS, Jeff Blackburn was a powerful advocate for his clients and for criminal justice reform, and although he will be greatly missed by those he left behind, they will forever remember his dedication, his generosity, and his passion for life; now, therefore, be it</w:t>
      </w:r>
    </w:p>
    <w:p w:rsidR="003F3435" w:rsidRDefault="0032493E">
      <w:pPr>
        <w:spacing w:line="480" w:lineRule="auto"/>
        <w:ind w:firstLine="720"/>
        <w:jc w:val="both"/>
      </w:pPr>
      <w:r>
        <w:t xml:space="preserve">RESOLVED, That the House of Representatives of the 88th Texas Legislature hereby pay tribute to the memory of Jeff Blackburn and extend sincere condolences to the members of his family: to his sons, Sam and his wife, Scotney, and John; to his grandchildren, Archer and Oliver; to his partner, Jessy Tyler; and to the many others who mourn his passing; and, be it further</w:t>
      </w:r>
    </w:p>
    <w:p w:rsidR="003F3435" w:rsidRDefault="0032493E">
      <w:pPr>
        <w:spacing w:line="480" w:lineRule="auto"/>
        <w:ind w:firstLine="720"/>
        <w:jc w:val="both"/>
      </w:pPr>
      <w:r>
        <w:t xml:space="preserve">RESOLVED, That an official copy of this resolution be prepared for his family and that when the Texas House of Representatives adjourns this day, it do so in memory of Jeff Blackburn.</w:t>
      </w:r>
    </w:p>
    <w:p w:rsidR="003F3435" w:rsidRDefault="0032493E">
      <w:pPr>
        <w:jc w:val="both"/>
      </w:pPr>
    </w:p>
    <w:p w:rsidR="003F3435" w:rsidRDefault="0032493E">
      <w:pPr>
        <w:jc w:val="right"/>
      </w:pPr>
      <w:r>
        <w:t xml:space="preserve">Dutton</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329 was unanimously adopted by a rising vote of the House on March 8, 2023.</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329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