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88S30428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62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both dated August 2021 and issued by the Galveston District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Protection and Restoration Feasibility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