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1790</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eligibility of certain individuals to purchase Medicare supplement benefit plans.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xml:space="preserve">
        <w:t> </w:t>
      </w:r>
      <w:r xml:space="preserve">
        <w:t> </w:t>
      </w:r>
      <w:r>
        <w:t xml:space="preserve">Subchapter B, Chapter 1652, Insurance Code, is amended by adding Section 1652.059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1652.059.</w:t>
      </w:r>
      <w:r>
        <w:rPr>
          <w:u w:val="single"/>
        </w:rPr>
        <w:t xml:space="preserve"> </w:t>
      </w:r>
      <w:r>
        <w:rPr>
          <w:u w:val="single"/>
        </w:rPr>
        <w:t xml:space="preserve"> </w:t>
      </w:r>
      <w:r>
        <w:rPr>
          <w:u w:val="single"/>
        </w:rPr>
        <w:t xml:space="preserve">COVERAGE FOR CERTAIN INDIVIDUALS YOUNGER THAN 65. </w:t>
      </w:r>
      <w:r>
        <w:rPr>
          <w:u w:val="single"/>
        </w:rPr>
        <w:t xml:space="preserve"> </w:t>
      </w:r>
      <w:r>
        <w:rPr>
          <w:u w:val="single"/>
        </w:rPr>
        <w:t xml:space="preserve">(a) </w:t>
      </w:r>
      <w:r>
        <w:rPr>
          <w:u w:val="single"/>
        </w:rPr>
        <w:t xml:space="preserve"> </w:t>
      </w:r>
      <w:r>
        <w:rPr>
          <w:u w:val="single"/>
        </w:rPr>
        <w:t xml:space="preserve">In this section, "entity" means an entity that delivers or issues for delivery a Medicare supplement benefit plan in this  state.</w:t>
      </w:r>
      <w:r>
        <w:t xml:space="preserve"> </w:t>
      </w:r>
    </w:p>
    <w:p w:rsidR="003F3435" w:rsidRDefault="0032493E">
      <w:pPr>
        <w:spacing w:line="480" w:lineRule="auto"/>
        <w:ind w:firstLine="720"/>
        <w:jc w:val="both"/>
      </w:pPr>
      <w:r>
        <w:rPr>
          <w:u w:val="single"/>
        </w:rPr>
        <w:t xml:space="preserve">(b) </w:t>
      </w:r>
      <w:r>
        <w:rPr>
          <w:u w:val="single"/>
        </w:rPr>
        <w:t xml:space="preserve"> </w:t>
      </w:r>
      <w:r>
        <w:rPr>
          <w:u w:val="single"/>
        </w:rPr>
        <w:t xml:space="preserve">An entity that offers coverage under a Medicare  supplement benefit plan to individuals 65 years of age or older  must offer the same coverage to individuals younger than 65 years  of age who are eligible for and enrolled in Medicare by reason of  disability, end stage renal disease.</w:t>
      </w:r>
      <w:r>
        <w:t xml:space="preserve"> </w:t>
      </w:r>
    </w:p>
    <w:p w:rsidR="003F3435" w:rsidRDefault="0032493E">
      <w:pPr>
        <w:spacing w:line="480" w:lineRule="auto"/>
        <w:ind w:firstLine="720"/>
        <w:jc w:val="both"/>
      </w:pPr>
      <w:r>
        <w:rPr>
          <w:u w:val="single"/>
        </w:rPr>
        <w:t xml:space="preserve">(c) </w:t>
      </w:r>
      <w:r>
        <w:rPr>
          <w:u w:val="single"/>
        </w:rPr>
        <w:t xml:space="preserve"> </w:t>
      </w:r>
      <w:r>
        <w:rPr>
          <w:u w:val="single"/>
        </w:rPr>
        <w:t xml:space="preserve">Except as otherwise provided by rules adopted under  Section 1652.051, any benefit, protection, policy, or procedure  applicable to coverage under a plan for an individual 65 years of  age or older must apply to coverage offered under Subsection (b).</w:t>
      </w:r>
      <w:r>
        <w:t xml:space="preserve"> </w:t>
      </w:r>
    </w:p>
    <w:p w:rsidR="003F3435" w:rsidRDefault="0032493E">
      <w:pPr>
        <w:spacing w:line="480" w:lineRule="auto"/>
        <w:ind w:firstLine="720"/>
        <w:jc w:val="both"/>
      </w:pPr>
      <w:r>
        <w:rPr>
          <w:u w:val="single"/>
        </w:rPr>
        <w:t xml:space="preserve">(d) </w:t>
      </w:r>
      <w:r>
        <w:rPr>
          <w:u w:val="single"/>
        </w:rPr>
        <w:t xml:space="preserve"> </w:t>
      </w:r>
      <w:r>
        <w:rPr>
          <w:u w:val="single"/>
        </w:rPr>
        <w:t xml:space="preserve">An entity shall offer a plan under Subsection (b) at the  same premium rate charged for that plan to an individual 65 years  of age or older.</w:t>
      </w:r>
      <w:r>
        <w:t xml:space="preserve"> </w:t>
      </w:r>
    </w:p>
    <w:p w:rsidR="003F3435" w:rsidRDefault="0032493E">
      <w:pPr>
        <w:spacing w:line="480" w:lineRule="auto"/>
        <w:ind w:firstLine="720"/>
        <w:jc w:val="both"/>
      </w:pPr>
      <w:r>
        <w:t xml:space="preserve">SECTION</w:t>
      </w:r>
      <w:r xml:space="preserve">
        <w:t> </w:t>
      </w:r>
      <w:r>
        <w:t xml:space="preserve">2.</w:t>
      </w:r>
      <w:r xml:space="preserve">
        <w:t> </w:t>
      </w:r>
      <w:r xml:space="preserve">
        <w:t> </w:t>
      </w:r>
      <w:r>
        <w:t xml:space="preserve">The changes in law made by this Act apply only to a Medicare supplement benefit plan delivered, issued for delivery, or renewed on or after January 1, 2024.</w:t>
      </w:r>
    </w:p>
    <w:p w:rsidR="003F3435" w:rsidRDefault="0032493E">
      <w:pPr>
        <w:spacing w:line="480" w:lineRule="auto"/>
        <w:ind w:firstLine="720"/>
        <w:jc w:val="both"/>
      </w:pPr>
      <w:r>
        <w:t xml:space="preserve">SECTION</w:t>
      </w:r>
      <w:r xml:space="preserve">
        <w:t> </w:t>
      </w:r>
      <w:r>
        <w:t xml:space="preserve">3.</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1790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