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88R7867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 Johnson</w:t>
      </w:r>
      <w:r xml:space="preserve">
        <w:tab wTab="150" tlc="none" cTlc="0"/>
      </w:r>
      <w:r>
        <w:t xml:space="preserve">S.R.</w:t>
      </w:r>
      <w:r xml:space="preserve">
        <w:t> </w:t>
      </w:r>
      <w:r>
        <w:t xml:space="preserve">No.</w:t>
      </w:r>
      <w:r xml:space="preserve">
        <w:t> </w:t>
      </w:r>
      <w:r>
        <w:t xml:space="preserve">30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Edgardo Garcia has rendered outstanding service as chief of the Dallas Police Department; and</w:t>
      </w:r>
    </w:p>
    <w:p w:rsidR="003F3435" w:rsidRDefault="0032493E">
      <w:pPr>
        <w:spacing w:line="480" w:lineRule="auto"/>
        <w:ind w:firstLine="720"/>
        <w:jc w:val="both"/>
      </w:pPr>
      <w:r>
        <w:t xml:space="preserve">WHEREAS, A native of Puerto Rico, Eddie Garcia became the department's first Latino chief in 2021; he swiftly implemented measures that resulted in a 12 percent decrease in violent street-level crime; during summer 2022, a season when urban crime typically rises, overall violent crime declined by nearly three percent; his data-driven initiatives include hot spot policing, place network investigations to disrupt criminal groups, and focused deterrence, a long-term project to alter the behavior of high-risk offenders through a combination of arrests, community engagement, and social services; and</w:t>
      </w:r>
    </w:p>
    <w:p w:rsidR="003F3435" w:rsidRDefault="0032493E">
      <w:pPr>
        <w:spacing w:line="480" w:lineRule="auto"/>
        <w:ind w:firstLine="720"/>
        <w:jc w:val="both"/>
      </w:pPr>
      <w:r>
        <w:t xml:space="preserve">WHEREAS, Chief Garcia developed strategies with input from criminologists, city leaders, local residents, and members of the police department; emphasizing the importance of involving stakeholders, he has continued to seek feedback from the wider community through listening sessions and other forms of outreach; and</w:t>
      </w:r>
    </w:p>
    <w:p w:rsidR="003F3435" w:rsidRDefault="0032493E">
      <w:pPr>
        <w:spacing w:line="480" w:lineRule="auto"/>
        <w:ind w:firstLine="720"/>
        <w:jc w:val="both"/>
      </w:pPr>
      <w:r>
        <w:t xml:space="preserve">WHEREAS, Known for his energetic, hands-on style and commitment to 21st-century policing methods, Chief Garcia built his sterling reputation over the course of a 29-year career with the San Jose Police Department in California; he joined the force as an officer in 1992, and as he rose through the ranks, he gained experience in numerous areas, from patrol, narcotics, and emergency response to homicide investigations; named chief in 2016, he worked tirelessly to develop community trust, increase transparency, and maintain proactive operations while embracing fair, impartial constitutional policing; he significantly increased minority recruiting as well; bilingual himself, he implemented instruction in basic Spanish in the police academy and launched a Spanish-language Facebook page; he holds a bachelor's degree in criminal justice management from Union Institute and University and studied administration of justice at De Anza College; and</w:t>
      </w:r>
    </w:p>
    <w:p w:rsidR="003F3435" w:rsidRDefault="0032493E">
      <w:pPr>
        <w:spacing w:line="480" w:lineRule="auto"/>
        <w:ind w:firstLine="720"/>
        <w:jc w:val="both"/>
      </w:pPr>
      <w:r>
        <w:t xml:space="preserve">WHEREAS, Chief Garcia has made a tremendous positive impact in Dallas through his vision, expertise, and steadfast dedication to public safety, and his accomplishments have earned the deep admiration and appreciation of his colleagues and fellow citizens alike; now, therefore, be it</w:t>
      </w:r>
    </w:p>
    <w:p w:rsidR="003F3435" w:rsidRDefault="0032493E">
      <w:pPr>
        <w:spacing w:line="480" w:lineRule="auto"/>
        <w:ind w:firstLine="720"/>
        <w:jc w:val="both"/>
      </w:pPr>
      <w:r>
        <w:t xml:space="preserve">RESOLVED, That the Senate of the 88th Texas Legislature hereby honor Dallas Police Chief Edgardo "Eddie" Garcia for his service and extend to him sincere best wishes for continued success in his vital endeavors; and, be it further</w:t>
      </w:r>
    </w:p>
    <w:p w:rsidR="003F3435" w:rsidRDefault="0032493E">
      <w:pPr>
        <w:spacing w:line="480" w:lineRule="auto"/>
        <w:ind w:firstLine="720"/>
        <w:jc w:val="both"/>
      </w:pPr>
      <w:r>
        <w:t xml:space="preserve">RESOLVED, That an official copy of this resolution be prepared for Chief Garcia as an expression of high regard by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