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Blanco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2547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creation of the Big Bend Regional Emergency Service District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1.</w:t>
      </w:r>
      <w:r xml:space="preserve">
        <w:t> </w:t>
      </w:r>
      <w:r xml:space="preserve">
        <w:t> </w:t>
      </w:r>
      <w:r>
        <w:t xml:space="preserve">Chapter 775, Health and Safety Code, is amended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775.400 BIG BEND REGIONAL EMERGENCY SERVICE DISTRICT SUBCHAPTER A. GENERAL PROVISIONS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775.401. </w:t>
      </w:r>
      <w:r>
        <w:rPr>
          <w:u w:val="single"/>
        </w:rPr>
        <w:t xml:space="preserve"> </w:t>
      </w:r>
      <w:r>
        <w:rPr>
          <w:u w:val="single"/>
        </w:rPr>
        <w:t xml:space="preserve">The Big Bend Regional Emergency Service District shall be established through collaboration of Brewster, Jeff Davis, and Presidio counties.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SECTION</w:t>
      </w:r>
      <w:r>
        <w:rPr>
          <w:u w:val="single"/>
        </w:rPr>
        <w:t xml:space="preserve"> </w:t>
      </w:r>
      <w:r>
        <w:rPr>
          <w:u w:val="single"/>
        </w:rPr>
        <w:t xml:space="preserve">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2547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