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390</w:t>
      </w:r>
    </w:p>
    <w:p w:rsidR="003F3435" w:rsidRDefault="003F3435"/>
    <w:p w:rsidR="003F3435" w:rsidRDefault="0032493E">
      <w:pPr>
        <w:spacing w:line="480" w:lineRule="auto"/>
        <w:ind w:firstLine="720"/>
        <w:jc w:val="both"/>
      </w:pPr>
      <w:r>
        <w:rPr>
          <w:b/>
        </w:rPr>
        <w:t xml:space="preserve">WHEREAS</w:t>
      </w:r>
      <w:r>
        <w:t xml:space="preserve">, Jennifer Garner has worked tirelessly for 15 years to advance the important mission of Save the Children; and</w:t>
      </w:r>
    </w:p>
    <w:p w:rsidR="003F3435" w:rsidRDefault="003F3435"/>
    <w:p w:rsidR="003F3435" w:rsidRDefault="0032493E">
      <w:pPr>
        <w:spacing w:line="480" w:lineRule="auto"/>
        <w:ind w:firstLine="720"/>
        <w:jc w:val="both"/>
      </w:pPr>
      <w:r>
        <w:rPr>
          <w:b/>
        </w:rPr>
        <w:t xml:space="preserve">WHEREAS</w:t>
      </w:r>
      <w:r>
        <w:t xml:space="preserve">, One of the nation's best-known actors, Ms.</w:t>
      </w:r>
      <w:r xml:space="preserve">
        <w:t> </w:t>
      </w:r>
      <w:r>
        <w:t xml:space="preserve">Garner first joined the organization as an artist ambassador; in 2014, she became a member of the board, and she serves on its Program Impact and Marketing Committees; and</w:t>
      </w:r>
    </w:p>
    <w:p w:rsidR="003F3435" w:rsidRDefault="003F3435"/>
    <w:p w:rsidR="003F3435" w:rsidRDefault="0032493E">
      <w:pPr>
        <w:spacing w:line="480" w:lineRule="auto"/>
        <w:ind w:firstLine="720"/>
        <w:jc w:val="both"/>
      </w:pPr>
      <w:r>
        <w:rPr>
          <w:b/>
        </w:rPr>
        <w:t xml:space="preserve">WHEREAS</w:t>
      </w:r>
      <w:r>
        <w:t xml:space="preserve">, Save the Children was founded in 1919 to protect the right of children to grow up healthy, educated, and safe; today, the nonprofit is a global leader in protecting children, with a presence in more than 100 countries, among them Yemen, Syria, Venezuela, and Myanmar; it responds to both everyday needs and crisis situations such as war and natural disasters; when major emergencies occur, it puts skilled health professionals in place to treat youngsters within 72 hours, anywhere in the world; it also focuses on education to restore stability to children's lives; and</w:t>
      </w:r>
    </w:p>
    <w:p w:rsidR="003F3435" w:rsidRDefault="003F3435"/>
    <w:p w:rsidR="003F3435" w:rsidRDefault="0032493E">
      <w:pPr>
        <w:spacing w:line="480" w:lineRule="auto"/>
        <w:ind w:firstLine="720"/>
        <w:jc w:val="both"/>
      </w:pPr>
      <w:r>
        <w:rPr>
          <w:b/>
        </w:rPr>
        <w:t xml:space="preserve">WHEREAS</w:t>
      </w:r>
      <w:r>
        <w:t xml:space="preserve">, In 2021, Save the Children reached more than 183 million children, including 837,000 in the United States; the following year, in the wake of devastating floods, Ms.</w:t>
      </w:r>
      <w:r xml:space="preserve">
        <w:t> </w:t>
      </w:r>
      <w:r>
        <w:t xml:space="preserve">Garner traveled to Kentucky to fundraise, draw attention to suffering, and assist teachers in making classrooms ready again; she has promoted the organization's literacy efforts and heightened awareness of the challenges faced by youngsters, from Afghan refugees to children displaced by wildfires; a onetime resident of West Virginia, she persuaded then-governor Joe Manchin to bring Save the Children's early childhood education programs to the state, and she has advocated tirelessly on Capitol Hill and across the country, meeting with legislators on both sides of the aisle; and</w:t>
      </w:r>
    </w:p>
    <w:p w:rsidR="003F3435" w:rsidRDefault="003F3435"/>
    <w:p w:rsidR="003F3435" w:rsidRDefault="0032493E">
      <w:pPr>
        <w:spacing w:line="480" w:lineRule="auto"/>
        <w:ind w:firstLine="720"/>
        <w:jc w:val="both"/>
      </w:pPr>
      <w:r>
        <w:rPr>
          <w:b/>
        </w:rPr>
        <w:t xml:space="preserve">WHEREAS</w:t>
      </w:r>
      <w:r>
        <w:t xml:space="preserve">, Ms.</w:t>
      </w:r>
      <w:r xml:space="preserve">
        <w:t> </w:t>
      </w:r>
      <w:r>
        <w:t xml:space="preserve">Garner enjoys a well-deserved reputation for versatility in her first profession, having played everything from a double agent in TV's hit sci-fi thriller series </w:t>
      </w:r>
      <w:r>
        <w:rPr>
          <w:i/>
        </w:rPr>
        <w:t xml:space="preserve">Alias</w:t>
      </w:r>
      <w:r>
        <w:t xml:space="preserve"> to a mom in the family comedy </w:t>
      </w:r>
      <w:r>
        <w:rPr>
          <w:i/>
        </w:rPr>
        <w:t xml:space="preserve">Yes Day</w:t>
      </w:r>
      <w:r>
        <w:t xml:space="preserve">, which she produced; branching into another industry as well, she is a cofounder of Once Upon a Farm, a startup that sells organic baby food; at her urging, the company has coordinated with state governments in Texas, Florida, and elsewhere to align its products with requirements of the WIC program for low-income families; and</w:t>
      </w:r>
    </w:p>
    <w:p w:rsidR="003F3435" w:rsidRDefault="003F3435"/>
    <w:p w:rsidR="003F3435" w:rsidRDefault="0032493E">
      <w:pPr>
        <w:spacing w:line="480" w:lineRule="auto"/>
        <w:ind w:firstLine="720"/>
        <w:jc w:val="both"/>
      </w:pPr>
      <w:r>
        <w:rPr>
          <w:b/>
        </w:rPr>
        <w:t xml:space="preserve">WHEREAS</w:t>
      </w:r>
      <w:r>
        <w:t xml:space="preserve">, Using her prominent platform to further the worthy goals of Save the Children, Jennifer Garner has helped to make a lasting, positive difference in countless lives, and in so doing, she has helped strengthen communities across the world; now, therefore, be it</w:t>
      </w:r>
    </w:p>
    <w:p w:rsidR="003F3435" w:rsidRDefault="003F3435"/>
    <w:p w:rsidR="003F3435" w:rsidRDefault="0032493E">
      <w:pPr>
        <w:spacing w:line="480" w:lineRule="auto"/>
        <w:ind w:firstLine="720"/>
        <w:jc w:val="both"/>
      </w:pPr>
      <w:r>
        <w:rPr>
          <w:b/>
        </w:rPr>
        <w:t xml:space="preserve">RESOLVED</w:t>
      </w:r>
      <w:r>
        <w:t xml:space="preserve">, That the Senate of the State of Texas, 88th Legislature, hereby honor Jennifer Garner for her endeavors in behalf of Save the Children and extend to her sincere best wishes for continued success; and, be it further</w:t>
      </w:r>
    </w:p>
    <w:p w:rsidR="003F3435" w:rsidRDefault="003F3435"/>
    <w:p w:rsidR="003F3435" w:rsidRDefault="0032493E">
      <w:pPr>
        <w:spacing w:line="480" w:lineRule="auto"/>
        <w:ind w:firstLine="720"/>
        <w:jc w:val="both"/>
      </w:pPr>
      <w:r>
        <w:rPr>
          <w:b/>
        </w:rPr>
        <w:t xml:space="preserve">RESOLVED</w:t>
      </w:r>
      <w:r>
        <w:t xml:space="preserve">, That an official copy of this Resolution be prepared for Ms.</w:t>
      </w:r>
      <w:r xml:space="preserve">
        <w:t> </w:t>
      </w:r>
      <w:r>
        <w:t xml:space="preserve">Garner as an expression of high regard from the Texas Senate.</w:t>
      </w:r>
    </w:p>
    <w:p w:rsidR="003F3435" w:rsidRDefault="003F3435"/>
    <w:p w:rsidR="003F3435" w:rsidRDefault="0032493E">
      <w:pPr>
        <w:spacing w:line="480" w:lineRule="auto"/>
        <w:jc w:val="right"/>
      </w:pPr>
      <w:r>
        <w:t xml:space="preserve">Alvarado, Campbell, LaMantia</w:t>
      </w:r>
    </w:p>
    <w:p w:rsidR="003F3435" w:rsidRDefault="0032493E">
      <w:pPr>
        <w:jc w:val="right"/>
      </w:pPr>
      <w:r>
        <w:t xml:space="preserve">Perry, West, Whitmire</w:t>
      </w:r>
    </w:p>
    <w:p w:rsidR="003F3435" w:rsidRDefault="0032493E">
      <w:pPr>
        <w:jc w:val="left"/>
        <w:tabs>
          <w:tab w:val="right" w:leader="none" w:pos="9350"/>
        </w:tabs>
      </w:pPr>
      <w:br w:type="text-wrapping" w:clear="all"/>
      <w:br w:type="text-wrapping" w:clear="all"/>
      <w:br w:type="text-wrapping" w:clear="all"/>
      <w:br w:type="text-wrapping" w:clear="all"/>
      <w:r>
        <w:t xml:space="preserve">______________________________</w:t>
      </w:r>
      <w:r xml:space="preserve">
        <w:tab wTab="150" tlc="none" cTlc="0"/>
      </w:r>
      <w:r>
        <w:t xml:space="preserve">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Member, Texas Senate</w:t>
      </w:r>
      <w:br w:type="text-wrapping" w:clear="all"/>
      <w:br w:type="text-wrapping" w:clear="all"/>
      <w:br w:type="text-wrapping" w:clear="all"/>
      <w:br w:type="text-wrapping" w:clear="all"/>
      <w:r>
        <w:t xml:space="preserve">______________________________</w:t>
      </w:r>
      <w:r xml:space="preserve">
        <w:tab wTab="150" tlc="none" cTlc="0"/>
      </w:r>
      <w:r>
        <w:t xml:space="preserve">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Member, Texas Senate</w:t>
      </w:r>
      <w:br w:type="text-wrapping" w:clear="all"/>
      <w:br w:type="text-wrapping" w:clear="all"/>
      <w:br w:type="text-wrapping" w:clear="all"/>
      <w:br w:type="text-wrapping" w:clear="all"/>
      <w:r>
        <w:t xml:space="preserve">______________________________</w:t>
      </w:r>
      <w:r xml:space="preserve">
        <w:tab wTab="150" tlc="none" cTlc="0"/>
      </w:r>
      <w:r>
        <w:t xml:space="preserve">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Member, Texas Senate</w:t>
      </w:r>
    </w:p>
    <w:p w:rsidR="003F3435" w:rsidRDefault="0032493E">
      <w:pPr>
        <w:ind w:start="5040"/>
        <w:jc w:val="left"/>
        <w:tabs>
          <w:tab w:val="right" w:leader="none" w:pos="9350"/>
        </w:tabs>
      </w:pPr>
      <w:br w:type="text-wrapping" w:clear="all"/>
      <w:br w:type="text-wrapping" w:clear="all"/>
      <w:br w:type="text-wrapping" w:clear="all"/>
      <w:r xml:space="preserve">
        <w:tab wTab="150" tlc="none" cTlc="0"/>
      </w:r>
      <w:r>
        <w:t xml:space="preserve">______________________________</w:t>
      </w:r>
      <w:br w:type="text-wrapping" w:clear="all"/>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xml:space="preserve">
        <w:t> </w:t>
      </w:r>
      <w:r>
        <w:t xml:space="preserve">I hereby certify that the above Resolution was adopted by the Senate on April 5, 2023.</w:t>
      </w:r>
      <w:br w:type="text-wrapping" w:clear="all"/>
      <w:br w:type="text-wrapping" w:clear="all"/>
      <w:br w:type="text-wrapping" w:clear="all"/>
      <w:br w:type="text-wrapping" w:clear="all"/>
      <w:r xml:space="preserve">
        <w:tab wTab="150" tlc="none" cTlc="0"/>
      </w:r>
      <w:r>
        <w:t xml:space="preserve">______________________________</w:t>
      </w:r>
      <w:br w:type="text-wrapping" w:clear="all"/>
      <w:r xml:space="preserve">
        <w:t> </w:t>
      </w:r>
      <w:r xml:space="preserve">
        <w:t> </w:t>
      </w:r>
      <w:r xml:space="preserve">
        <w:t> </w:t>
      </w:r>
      <w:r xml:space="preserve">
        <w:t> </w:t>
      </w:r>
      <w:r>
        <w:t xml:space="preserve">Secretary of the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390</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