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1AC7" w:rsidRDefault="000E1AC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AB55789AB84548A5FA99B2D26A8355"/>
          </w:placeholder>
        </w:sdtPr>
        <w:sdtContent>
          <w:r w:rsidRPr="005C2A78">
            <w:rPr>
              <w:rFonts w:cs="Times New Roman"/>
              <w:b/>
              <w:szCs w:val="24"/>
              <w:u w:val="single"/>
            </w:rPr>
            <w:t>BILL ANALYSIS</w:t>
          </w:r>
        </w:sdtContent>
      </w:sdt>
    </w:p>
    <w:p w:rsidR="000E1AC7" w:rsidRPr="00585C31" w:rsidRDefault="000E1AC7" w:rsidP="000F1DF9">
      <w:pPr>
        <w:spacing w:after="0" w:line="240" w:lineRule="auto"/>
        <w:rPr>
          <w:rFonts w:cs="Times New Roman"/>
          <w:szCs w:val="24"/>
        </w:rPr>
      </w:pPr>
    </w:p>
    <w:p w:rsidR="000E1AC7" w:rsidRPr="00585C31" w:rsidRDefault="000E1AC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E1AC7" w:rsidTr="000F1DF9">
        <w:tc>
          <w:tcPr>
            <w:tcW w:w="2718" w:type="dxa"/>
          </w:tcPr>
          <w:p w:rsidR="000E1AC7" w:rsidRPr="005C2A78" w:rsidRDefault="000E1AC7" w:rsidP="006D756B">
            <w:pPr>
              <w:rPr>
                <w:rFonts w:cs="Times New Roman"/>
                <w:szCs w:val="24"/>
              </w:rPr>
            </w:pPr>
            <w:sdt>
              <w:sdtPr>
                <w:rPr>
                  <w:rFonts w:cs="Times New Roman"/>
                  <w:szCs w:val="24"/>
                </w:rPr>
                <w:alias w:val="Agency Title"/>
                <w:tag w:val="AgencyTitleContentControl"/>
                <w:id w:val="1920747753"/>
                <w:lock w:val="sdtContentLocked"/>
                <w:placeholder>
                  <w:docPart w:val="51AA3C593138458C9D120379C0CE77C2"/>
                </w:placeholder>
              </w:sdtPr>
              <w:sdtEndPr>
                <w:rPr>
                  <w:rFonts w:cstheme="minorBidi"/>
                  <w:szCs w:val="22"/>
                </w:rPr>
              </w:sdtEndPr>
              <w:sdtContent>
                <w:r>
                  <w:rPr>
                    <w:rFonts w:cs="Times New Roman"/>
                    <w:szCs w:val="24"/>
                  </w:rPr>
                  <w:t>Senate Research Center</w:t>
                </w:r>
              </w:sdtContent>
            </w:sdt>
          </w:p>
        </w:tc>
        <w:tc>
          <w:tcPr>
            <w:tcW w:w="6858" w:type="dxa"/>
          </w:tcPr>
          <w:p w:rsidR="000E1AC7" w:rsidRPr="00FF6471" w:rsidRDefault="000E1AC7" w:rsidP="000F1DF9">
            <w:pPr>
              <w:jc w:val="right"/>
              <w:rPr>
                <w:rFonts w:cs="Times New Roman"/>
                <w:szCs w:val="24"/>
              </w:rPr>
            </w:pPr>
            <w:sdt>
              <w:sdtPr>
                <w:rPr>
                  <w:rFonts w:cs="Times New Roman"/>
                  <w:szCs w:val="24"/>
                </w:rPr>
                <w:alias w:val="Bill Number"/>
                <w:tag w:val="BillNumberOne"/>
                <w:id w:val="-410784069"/>
                <w:lock w:val="sdtContentLocked"/>
                <w:placeholder>
                  <w:docPart w:val="1B07A3A41E1248C1A86E03F82AB541D5"/>
                </w:placeholder>
              </w:sdtPr>
              <w:sdtContent>
                <w:r>
                  <w:rPr>
                    <w:rFonts w:cs="Times New Roman"/>
                    <w:szCs w:val="24"/>
                  </w:rPr>
                  <w:t>S.B. 2379</w:t>
                </w:r>
              </w:sdtContent>
            </w:sdt>
          </w:p>
        </w:tc>
      </w:tr>
      <w:tr w:rsidR="000E1AC7" w:rsidTr="000F1DF9">
        <w:sdt>
          <w:sdtPr>
            <w:rPr>
              <w:rFonts w:cs="Times New Roman"/>
              <w:szCs w:val="24"/>
            </w:rPr>
            <w:alias w:val="TLCNumber"/>
            <w:tag w:val="TLCNumber"/>
            <w:id w:val="-542600604"/>
            <w:lock w:val="sdtLocked"/>
            <w:placeholder>
              <w:docPart w:val="20206F516D044F91A44E29CECD72575A"/>
            </w:placeholder>
            <w:showingPlcHdr/>
          </w:sdtPr>
          <w:sdtContent>
            <w:tc>
              <w:tcPr>
                <w:tcW w:w="2718" w:type="dxa"/>
              </w:tcPr>
              <w:p w:rsidR="000E1AC7" w:rsidRPr="000F1DF9" w:rsidRDefault="000E1AC7" w:rsidP="00C65088">
                <w:pPr>
                  <w:rPr>
                    <w:rFonts w:cs="Times New Roman"/>
                    <w:szCs w:val="24"/>
                  </w:rPr>
                </w:pPr>
              </w:p>
            </w:tc>
          </w:sdtContent>
        </w:sdt>
        <w:tc>
          <w:tcPr>
            <w:tcW w:w="6858" w:type="dxa"/>
          </w:tcPr>
          <w:p w:rsidR="000E1AC7" w:rsidRPr="005C2A78" w:rsidRDefault="000E1AC7" w:rsidP="00073EDD">
            <w:pPr>
              <w:jc w:val="right"/>
              <w:rPr>
                <w:rFonts w:cs="Times New Roman"/>
                <w:szCs w:val="24"/>
              </w:rPr>
            </w:pPr>
            <w:sdt>
              <w:sdtPr>
                <w:rPr>
                  <w:rFonts w:cs="Times New Roman"/>
                  <w:szCs w:val="24"/>
                </w:rPr>
                <w:alias w:val="Author Label"/>
                <w:tag w:val="By"/>
                <w:id w:val="72399597"/>
                <w:lock w:val="sdtLocked"/>
                <w:placeholder>
                  <w:docPart w:val="BC257D0354494A14820C018D41C2DC1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B0DFEAF11A0483BBD05C70A622D6BD1"/>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A20DA1C38CED423986849ECC381B0F72"/>
                </w:placeholder>
                <w:showingPlcHdr/>
              </w:sdtPr>
              <w:sdtContent/>
            </w:sdt>
            <w:sdt>
              <w:sdtPr>
                <w:rPr>
                  <w:rFonts w:cs="Times New Roman"/>
                  <w:szCs w:val="24"/>
                </w:rPr>
                <w:alias w:val="DualSponsor"/>
                <w:tag w:val="DualSponsor"/>
                <w:id w:val="1029379812"/>
                <w:lock w:val="sdtContentLocked"/>
                <w:placeholder>
                  <w:docPart w:val="0FF60F8F7326484DBC5F36C42417F0EA"/>
                </w:placeholder>
                <w:showingPlcHdr/>
              </w:sdtPr>
              <w:sdtContent/>
            </w:sdt>
          </w:p>
        </w:tc>
      </w:tr>
      <w:tr w:rsidR="000E1AC7" w:rsidTr="000F1DF9">
        <w:tc>
          <w:tcPr>
            <w:tcW w:w="2718" w:type="dxa"/>
          </w:tcPr>
          <w:p w:rsidR="000E1AC7" w:rsidRPr="00BC7495" w:rsidRDefault="000E1AC7" w:rsidP="000F1DF9">
            <w:pPr>
              <w:rPr>
                <w:rFonts w:cs="Times New Roman"/>
                <w:szCs w:val="24"/>
              </w:rPr>
            </w:pPr>
          </w:p>
        </w:tc>
        <w:sdt>
          <w:sdtPr>
            <w:rPr>
              <w:rFonts w:cs="Times New Roman"/>
              <w:szCs w:val="24"/>
            </w:rPr>
            <w:alias w:val="Committee"/>
            <w:tag w:val="Committee"/>
            <w:id w:val="1914272295"/>
            <w:lock w:val="sdtContentLocked"/>
            <w:placeholder>
              <w:docPart w:val="B1D1726EEE864602BF4ABC1E91B78D2E"/>
            </w:placeholder>
          </w:sdtPr>
          <w:sdtContent>
            <w:tc>
              <w:tcPr>
                <w:tcW w:w="6858" w:type="dxa"/>
              </w:tcPr>
              <w:p w:rsidR="000E1AC7" w:rsidRPr="00FF6471" w:rsidRDefault="000E1AC7" w:rsidP="000F1DF9">
                <w:pPr>
                  <w:jc w:val="right"/>
                  <w:rPr>
                    <w:rFonts w:cs="Times New Roman"/>
                    <w:szCs w:val="24"/>
                  </w:rPr>
                </w:pPr>
                <w:r>
                  <w:rPr>
                    <w:rFonts w:cs="Times New Roman"/>
                    <w:szCs w:val="24"/>
                  </w:rPr>
                  <w:t>Water, Agriculture &amp; Rural Affairs</w:t>
                </w:r>
              </w:p>
            </w:tc>
          </w:sdtContent>
        </w:sdt>
      </w:tr>
      <w:tr w:rsidR="000E1AC7" w:rsidTr="000F1DF9">
        <w:tc>
          <w:tcPr>
            <w:tcW w:w="2718" w:type="dxa"/>
          </w:tcPr>
          <w:p w:rsidR="000E1AC7" w:rsidRPr="00BC7495" w:rsidRDefault="000E1AC7" w:rsidP="000F1DF9">
            <w:pPr>
              <w:rPr>
                <w:rFonts w:cs="Times New Roman"/>
                <w:szCs w:val="24"/>
              </w:rPr>
            </w:pPr>
          </w:p>
        </w:tc>
        <w:sdt>
          <w:sdtPr>
            <w:rPr>
              <w:rFonts w:cs="Times New Roman"/>
              <w:szCs w:val="24"/>
            </w:rPr>
            <w:alias w:val="Date"/>
            <w:tag w:val="DateContentControl"/>
            <w:id w:val="1178081906"/>
            <w:lock w:val="sdtLocked"/>
            <w:placeholder>
              <w:docPart w:val="037CD2F25685496DADE42E8F5A8FA3B0"/>
            </w:placeholder>
            <w:date w:fullDate="2023-04-11T00:00:00Z">
              <w:dateFormat w:val="M/d/yyyy"/>
              <w:lid w:val="en-US"/>
              <w:storeMappedDataAs w:val="dateTime"/>
              <w:calendar w:val="gregorian"/>
            </w:date>
          </w:sdtPr>
          <w:sdtContent>
            <w:tc>
              <w:tcPr>
                <w:tcW w:w="6858" w:type="dxa"/>
              </w:tcPr>
              <w:p w:rsidR="000E1AC7" w:rsidRPr="00FF6471" w:rsidRDefault="000E1AC7" w:rsidP="000F1DF9">
                <w:pPr>
                  <w:jc w:val="right"/>
                  <w:rPr>
                    <w:rFonts w:cs="Times New Roman"/>
                    <w:szCs w:val="24"/>
                  </w:rPr>
                </w:pPr>
                <w:r>
                  <w:rPr>
                    <w:rFonts w:cs="Times New Roman"/>
                    <w:szCs w:val="24"/>
                  </w:rPr>
                  <w:t>4/11/2023</w:t>
                </w:r>
              </w:p>
            </w:tc>
          </w:sdtContent>
        </w:sdt>
      </w:tr>
      <w:tr w:rsidR="000E1AC7" w:rsidTr="000F1DF9">
        <w:tc>
          <w:tcPr>
            <w:tcW w:w="2718" w:type="dxa"/>
          </w:tcPr>
          <w:p w:rsidR="000E1AC7" w:rsidRPr="00BC7495" w:rsidRDefault="000E1AC7" w:rsidP="000F1DF9">
            <w:pPr>
              <w:rPr>
                <w:rFonts w:cs="Times New Roman"/>
                <w:szCs w:val="24"/>
              </w:rPr>
            </w:pPr>
          </w:p>
        </w:tc>
        <w:sdt>
          <w:sdtPr>
            <w:rPr>
              <w:rFonts w:cs="Times New Roman"/>
              <w:szCs w:val="24"/>
            </w:rPr>
            <w:alias w:val="BA Version"/>
            <w:tag w:val="BAVersion"/>
            <w:id w:val="-1685590809"/>
            <w:lock w:val="sdtContentLocked"/>
            <w:placeholder>
              <w:docPart w:val="F7EA0CCED4B14DF4A63276B7C43F8830"/>
            </w:placeholder>
          </w:sdtPr>
          <w:sdtContent>
            <w:tc>
              <w:tcPr>
                <w:tcW w:w="6858" w:type="dxa"/>
              </w:tcPr>
              <w:p w:rsidR="000E1AC7" w:rsidRPr="00FF6471" w:rsidRDefault="000E1AC7" w:rsidP="000F1DF9">
                <w:pPr>
                  <w:jc w:val="right"/>
                  <w:rPr>
                    <w:rFonts w:cs="Times New Roman"/>
                    <w:szCs w:val="24"/>
                  </w:rPr>
                </w:pPr>
                <w:r>
                  <w:rPr>
                    <w:rFonts w:cs="Times New Roman"/>
                    <w:szCs w:val="24"/>
                  </w:rPr>
                  <w:t>As Filed</w:t>
                </w:r>
              </w:p>
            </w:tc>
          </w:sdtContent>
        </w:sdt>
      </w:tr>
    </w:tbl>
    <w:p w:rsidR="000E1AC7" w:rsidRPr="00FF6471" w:rsidRDefault="000E1AC7" w:rsidP="000F1DF9">
      <w:pPr>
        <w:spacing w:after="0" w:line="240" w:lineRule="auto"/>
        <w:rPr>
          <w:rFonts w:cs="Times New Roman"/>
          <w:szCs w:val="24"/>
        </w:rPr>
      </w:pPr>
    </w:p>
    <w:p w:rsidR="000E1AC7" w:rsidRPr="00FF6471" w:rsidRDefault="000E1AC7" w:rsidP="000F1DF9">
      <w:pPr>
        <w:spacing w:after="0" w:line="240" w:lineRule="auto"/>
        <w:rPr>
          <w:rFonts w:cs="Times New Roman"/>
          <w:szCs w:val="24"/>
        </w:rPr>
      </w:pPr>
    </w:p>
    <w:p w:rsidR="000E1AC7" w:rsidRPr="00FF6471" w:rsidRDefault="000E1AC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DDB5C1A990064CB5924EFB39E1312594"/>
        </w:placeholder>
      </w:sdtPr>
      <w:sdtContent>
        <w:p w:rsidR="000E1AC7" w:rsidRDefault="000E1AC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76B18E0914D4566B27E6F5BB69D973B"/>
        </w:placeholder>
      </w:sdtPr>
      <w:sdtContent>
        <w:p w:rsidR="000E1AC7" w:rsidRDefault="000E1AC7" w:rsidP="007767D8">
          <w:pPr>
            <w:pStyle w:val="NormalWeb"/>
            <w:spacing w:before="0" w:beforeAutospacing="0" w:after="0" w:afterAutospacing="0"/>
            <w:jc w:val="both"/>
            <w:divId w:val="1599945987"/>
            <w:rPr>
              <w:rFonts w:eastAsia="Times New Roman"/>
              <w:bCs/>
            </w:rPr>
          </w:pPr>
        </w:p>
        <w:p w:rsidR="000E1AC7" w:rsidRPr="007767D8" w:rsidRDefault="000E1AC7" w:rsidP="007767D8">
          <w:pPr>
            <w:pStyle w:val="NormalWeb"/>
            <w:spacing w:before="0" w:beforeAutospacing="0" w:after="0" w:afterAutospacing="0"/>
            <w:jc w:val="both"/>
            <w:divId w:val="1599945987"/>
          </w:pPr>
          <w:r w:rsidRPr="007767D8">
            <w:t>S</w:t>
          </w:r>
          <w:r>
            <w:t>.</w:t>
          </w:r>
          <w:r w:rsidRPr="007767D8">
            <w:t>B</w:t>
          </w:r>
          <w:r>
            <w:t>.</w:t>
          </w:r>
          <w:r w:rsidRPr="007767D8">
            <w:t xml:space="preserve"> 2379 addresses aquifer storage and recovery (ASR) projects in certain areas of the Edwards Aquifer. Under the rules of the Texas Commission on Environmental Quality (TCEQ), no waste injection wells can be authorized if the wells transect or terminate in the Edwards Aquifer in Williamson County. This prohibition applies to recently proposed ASR injection wells that would transect the Edwards Aquifer to inject treated surface water into deeper geologic formations underlying the Edwards Aquifer for purposes of providing much-needed water supplies to this high-growth area of the state. The purpose of the bill is to maintain the current prohibition on waste injection wells, while authorizing TCEQ to approve an ASR project that includes ASR injection wells that will transect the Edwards Aquifer in portions of Williamson County for injection of water into deeper geologic formations underlying the Edwards Aquifer.</w:t>
          </w:r>
        </w:p>
        <w:p w:rsidR="000E1AC7" w:rsidRPr="00D70925" w:rsidRDefault="000E1AC7" w:rsidP="007767D8">
          <w:pPr>
            <w:spacing w:after="0" w:line="240" w:lineRule="auto"/>
            <w:jc w:val="both"/>
            <w:rPr>
              <w:rFonts w:eastAsia="Times New Roman" w:cs="Times New Roman"/>
              <w:bCs/>
              <w:szCs w:val="24"/>
            </w:rPr>
          </w:pPr>
        </w:p>
      </w:sdtContent>
    </w:sdt>
    <w:p w:rsidR="000E1AC7" w:rsidRDefault="000E1AC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2379 </w:t>
      </w:r>
      <w:bookmarkStart w:id="1" w:name="AmendsCurrentLaw"/>
      <w:bookmarkEnd w:id="1"/>
      <w:r>
        <w:rPr>
          <w:rFonts w:cs="Times New Roman"/>
          <w:szCs w:val="24"/>
        </w:rPr>
        <w:t>amends current law relating to the definition of the Edwards Aquifer for the purposes of an aquifer storage and recovery project.</w:t>
      </w:r>
    </w:p>
    <w:p w:rsidR="000E1AC7" w:rsidRPr="005C30FE" w:rsidRDefault="000E1AC7" w:rsidP="000F1DF9">
      <w:pPr>
        <w:spacing w:after="0" w:line="240" w:lineRule="auto"/>
        <w:jc w:val="both"/>
        <w:rPr>
          <w:rFonts w:eastAsia="Times New Roman" w:cs="Times New Roman"/>
          <w:szCs w:val="24"/>
        </w:rPr>
      </w:pPr>
    </w:p>
    <w:p w:rsidR="000E1AC7" w:rsidRPr="005C2A78" w:rsidRDefault="000E1AC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2B2B89D4BDE4E1CA6FA2F2213AD53D6"/>
          </w:placeholder>
        </w:sdtPr>
        <w:sdtContent>
          <w:r>
            <w:rPr>
              <w:rFonts w:eastAsia="Times New Roman" w:cs="Times New Roman"/>
              <w:b/>
              <w:szCs w:val="24"/>
              <w:u w:val="single"/>
            </w:rPr>
            <w:t>RULEMAKING AUTHORITY</w:t>
          </w:r>
        </w:sdtContent>
      </w:sdt>
    </w:p>
    <w:p w:rsidR="000E1AC7" w:rsidRPr="006529C4" w:rsidRDefault="000E1AC7" w:rsidP="00774EC7">
      <w:pPr>
        <w:spacing w:after="0" w:line="240" w:lineRule="auto"/>
        <w:jc w:val="both"/>
        <w:rPr>
          <w:rFonts w:cs="Times New Roman"/>
          <w:szCs w:val="24"/>
        </w:rPr>
      </w:pPr>
    </w:p>
    <w:p w:rsidR="000E1AC7" w:rsidRPr="006529C4" w:rsidRDefault="000E1AC7" w:rsidP="00C63EBE">
      <w:pPr>
        <w:spacing w:after="0" w:line="240" w:lineRule="auto"/>
        <w:jc w:val="both"/>
        <w:rPr>
          <w:rFonts w:cs="Times New Roman"/>
          <w:szCs w:val="24"/>
        </w:rPr>
      </w:pPr>
      <w:r>
        <w:rPr>
          <w:rFonts w:cs="Times New Roman"/>
          <w:szCs w:val="24"/>
        </w:rPr>
        <w:t xml:space="preserve">Rulemaking authority is expressly granted to </w:t>
      </w:r>
      <w:r>
        <w:rPr>
          <w:rFonts w:eastAsia="Times New Roman" w:cs="Times New Roman"/>
          <w:szCs w:val="24"/>
        </w:rPr>
        <w:t>the Texas Commission on Environmental Quality</w:t>
      </w:r>
      <w:r>
        <w:rPr>
          <w:rFonts w:cs="Times New Roman"/>
          <w:szCs w:val="24"/>
        </w:rPr>
        <w:t xml:space="preserve"> in SECTION 3 of this bill.</w:t>
      </w:r>
    </w:p>
    <w:p w:rsidR="000E1AC7" w:rsidRPr="006529C4" w:rsidRDefault="000E1AC7" w:rsidP="00C63EBE">
      <w:pPr>
        <w:spacing w:after="0" w:line="240" w:lineRule="auto"/>
        <w:jc w:val="both"/>
        <w:rPr>
          <w:rFonts w:cs="Times New Roman"/>
          <w:szCs w:val="24"/>
        </w:rPr>
      </w:pPr>
    </w:p>
    <w:p w:rsidR="000E1AC7" w:rsidRPr="005C2A78" w:rsidRDefault="000E1AC7" w:rsidP="00C63EBE">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10BA8A765ED47C79FF28EB6395CED17"/>
          </w:placeholder>
        </w:sdtPr>
        <w:sdtContent>
          <w:r>
            <w:rPr>
              <w:rFonts w:eastAsia="Times New Roman" w:cs="Times New Roman"/>
              <w:b/>
              <w:szCs w:val="24"/>
              <w:u w:val="single"/>
            </w:rPr>
            <w:t>SECTION BY SECTION ANALYSIS</w:t>
          </w:r>
        </w:sdtContent>
      </w:sdt>
    </w:p>
    <w:p w:rsidR="000E1AC7" w:rsidRPr="005C2A78" w:rsidRDefault="000E1AC7" w:rsidP="00C63EBE">
      <w:pPr>
        <w:spacing w:after="0" w:line="240" w:lineRule="auto"/>
        <w:jc w:val="both"/>
        <w:rPr>
          <w:rFonts w:eastAsia="Times New Roman" w:cs="Times New Roman"/>
          <w:szCs w:val="24"/>
        </w:rPr>
      </w:pPr>
    </w:p>
    <w:p w:rsidR="000E1AC7" w:rsidRDefault="000E1AC7" w:rsidP="00C63EBE">
      <w:pPr>
        <w:spacing w:after="0" w:line="240" w:lineRule="auto"/>
        <w:jc w:val="both"/>
        <w:rPr>
          <w:rFonts w:eastAsia="Times New Roman" w:cs="Times New Roman"/>
          <w:szCs w:val="24"/>
        </w:rPr>
      </w:pPr>
      <w:r w:rsidRPr="005C2A78">
        <w:rPr>
          <w:rFonts w:eastAsia="Times New Roman" w:cs="Times New Roman"/>
          <w:szCs w:val="24"/>
        </w:rPr>
        <w:t>SECTION 1.</w:t>
      </w:r>
      <w:r w:rsidRPr="005C30FE">
        <w:t xml:space="preserve"> </w:t>
      </w:r>
      <w:r>
        <w:t xml:space="preserve">Amends </w:t>
      </w:r>
      <w:r w:rsidRPr="005C30FE">
        <w:rPr>
          <w:rFonts w:eastAsia="Times New Roman" w:cs="Times New Roman"/>
          <w:szCs w:val="24"/>
        </w:rPr>
        <w:t xml:space="preserve">Section 27.051(i), Water Code, </w:t>
      </w:r>
      <w:r>
        <w:rPr>
          <w:rFonts w:eastAsia="Times New Roman" w:cs="Times New Roman"/>
          <w:szCs w:val="24"/>
        </w:rPr>
        <w:t>as follows:</w:t>
      </w:r>
    </w:p>
    <w:p w:rsidR="000E1AC7" w:rsidRDefault="000E1AC7" w:rsidP="00C63EBE">
      <w:pPr>
        <w:spacing w:after="0" w:line="240" w:lineRule="auto"/>
        <w:jc w:val="both"/>
        <w:rPr>
          <w:rFonts w:eastAsia="Times New Roman" w:cs="Times New Roman"/>
          <w:szCs w:val="24"/>
        </w:rPr>
      </w:pPr>
    </w:p>
    <w:p w:rsidR="000E1AC7" w:rsidRPr="005C2A78" w:rsidRDefault="000E1AC7" w:rsidP="000E1AC7">
      <w:pPr>
        <w:spacing w:after="0" w:line="240" w:lineRule="auto"/>
        <w:ind w:left="720"/>
        <w:jc w:val="both"/>
        <w:rPr>
          <w:rFonts w:eastAsia="Times New Roman" w:cs="Times New Roman"/>
          <w:szCs w:val="24"/>
        </w:rPr>
      </w:pPr>
      <w:r>
        <w:rPr>
          <w:rFonts w:eastAsia="Times New Roman" w:cs="Times New Roman"/>
          <w:szCs w:val="24"/>
        </w:rPr>
        <w:t>(i) Provides that</w:t>
      </w:r>
      <w:r w:rsidRPr="005C30FE">
        <w:rPr>
          <w:rFonts w:eastAsia="Times New Roman" w:cs="Times New Roman"/>
          <w:szCs w:val="24"/>
        </w:rPr>
        <w:t xml:space="preserve"> "Edwards Aquifer</w:t>
      </w:r>
      <w:r>
        <w:rPr>
          <w:rFonts w:eastAsia="Times New Roman" w:cs="Times New Roman"/>
          <w:szCs w:val="24"/>
        </w:rPr>
        <w:t>,</w:t>
      </w:r>
      <w:r w:rsidRPr="005C30FE">
        <w:rPr>
          <w:rFonts w:eastAsia="Times New Roman" w:cs="Times New Roman"/>
          <w:szCs w:val="24"/>
        </w:rPr>
        <w:t>"</w:t>
      </w:r>
      <w:r>
        <w:rPr>
          <w:rFonts w:eastAsia="Times New Roman" w:cs="Times New Roman"/>
          <w:szCs w:val="24"/>
        </w:rPr>
        <w:t xml:space="preserve"> for purposes of this subsection, </w:t>
      </w:r>
      <w:r w:rsidRPr="005C30FE">
        <w:rPr>
          <w:rFonts w:eastAsia="Times New Roman" w:cs="Times New Roman"/>
          <w:szCs w:val="24"/>
        </w:rPr>
        <w:t>has the meaning assigned by Section 26.046(a)</w:t>
      </w:r>
      <w:r>
        <w:rPr>
          <w:rFonts w:eastAsia="Times New Roman" w:cs="Times New Roman"/>
          <w:szCs w:val="24"/>
        </w:rPr>
        <w:t xml:space="preserve"> (relating to the definition of "Edwards Aquifer"), except that it </w:t>
      </w:r>
      <w:r w:rsidRPr="005C30FE">
        <w:rPr>
          <w:rFonts w:eastAsia="Times New Roman" w:cs="Times New Roman"/>
          <w:szCs w:val="24"/>
        </w:rPr>
        <w:t>includes only that portion of Williamson County west of Interstate Highway 35, running north from its intersection with State Highway 130, to the Williamson County Bell County line, and west of State Highway 130 running south from its intersection with Interstate Highway 35 to the Williamson County Travis County line.</w:t>
      </w:r>
    </w:p>
    <w:p w:rsidR="000E1AC7" w:rsidRPr="005C2A78" w:rsidRDefault="000E1AC7" w:rsidP="00C63EBE">
      <w:pPr>
        <w:spacing w:after="0" w:line="240" w:lineRule="auto"/>
        <w:jc w:val="both"/>
        <w:rPr>
          <w:rFonts w:eastAsia="Times New Roman" w:cs="Times New Roman"/>
          <w:szCs w:val="24"/>
        </w:rPr>
      </w:pPr>
    </w:p>
    <w:p w:rsidR="000E1AC7" w:rsidRPr="005C2A78" w:rsidRDefault="000E1AC7" w:rsidP="00C63EBE">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5C30FE">
        <w:rPr>
          <w:rFonts w:eastAsia="Times New Roman" w:cs="Times New Roman"/>
          <w:szCs w:val="24"/>
        </w:rPr>
        <w:t>Section 27.0516(a)(1), Water Code,</w:t>
      </w:r>
      <w:r>
        <w:rPr>
          <w:rFonts w:eastAsia="Times New Roman" w:cs="Times New Roman"/>
          <w:szCs w:val="24"/>
        </w:rPr>
        <w:t xml:space="preserve"> to make a conforming change. </w:t>
      </w:r>
    </w:p>
    <w:p w:rsidR="000E1AC7" w:rsidRPr="005C2A78" w:rsidRDefault="000E1AC7" w:rsidP="00C63EBE">
      <w:pPr>
        <w:spacing w:after="0" w:line="240" w:lineRule="auto"/>
        <w:jc w:val="both"/>
        <w:rPr>
          <w:rFonts w:eastAsia="Times New Roman" w:cs="Times New Roman"/>
          <w:szCs w:val="24"/>
        </w:rPr>
      </w:pPr>
    </w:p>
    <w:p w:rsidR="000E1AC7" w:rsidRPr="005C30FE" w:rsidRDefault="000E1AC7" w:rsidP="00C63EBE">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Requires the Texas Commission on Environmental Quality, n</w:t>
      </w:r>
      <w:r w:rsidRPr="005C30FE">
        <w:rPr>
          <w:rFonts w:eastAsia="Times New Roman" w:cs="Times New Roman"/>
          <w:szCs w:val="24"/>
        </w:rPr>
        <w:t xml:space="preserve">ot later than December 1, 2023, </w:t>
      </w:r>
      <w:r>
        <w:rPr>
          <w:rFonts w:eastAsia="Times New Roman" w:cs="Times New Roman"/>
          <w:szCs w:val="24"/>
        </w:rPr>
        <w:t>to</w:t>
      </w:r>
      <w:r w:rsidRPr="005C30FE">
        <w:rPr>
          <w:rFonts w:eastAsia="Times New Roman" w:cs="Times New Roman"/>
          <w:szCs w:val="24"/>
        </w:rPr>
        <w:t xml:space="preserve"> adopt or amend rules to implement the changes made by this Act.</w:t>
      </w:r>
    </w:p>
    <w:p w:rsidR="000E1AC7" w:rsidRPr="005C30FE" w:rsidRDefault="000E1AC7" w:rsidP="00C63EBE">
      <w:pPr>
        <w:spacing w:after="0" w:line="240" w:lineRule="auto"/>
        <w:jc w:val="both"/>
        <w:rPr>
          <w:rFonts w:eastAsia="Times New Roman" w:cs="Times New Roman"/>
          <w:szCs w:val="24"/>
        </w:rPr>
      </w:pPr>
    </w:p>
    <w:p w:rsidR="000E1AC7" w:rsidRPr="00C8671F" w:rsidRDefault="000E1AC7" w:rsidP="00C63EBE">
      <w:pPr>
        <w:spacing w:after="0" w:line="240" w:lineRule="auto"/>
        <w:jc w:val="both"/>
        <w:rPr>
          <w:rFonts w:eastAsia="Times New Roman" w:cs="Times New Roman"/>
          <w:szCs w:val="24"/>
        </w:rPr>
      </w:pPr>
      <w:r w:rsidRPr="005C30FE">
        <w:rPr>
          <w:rFonts w:eastAsia="Times New Roman" w:cs="Times New Roman"/>
          <w:szCs w:val="24"/>
        </w:rPr>
        <w:t xml:space="preserve">SECTION 4.  </w:t>
      </w:r>
      <w:r>
        <w:rPr>
          <w:rFonts w:eastAsia="Times New Roman" w:cs="Times New Roman"/>
          <w:szCs w:val="24"/>
        </w:rPr>
        <w:t>Effective date: upon passage or September 1, 2023.</w:t>
      </w:r>
    </w:p>
    <w:sectPr w:rsidR="000E1AC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BD8" w:rsidRDefault="00322BD8" w:rsidP="000F1DF9">
      <w:pPr>
        <w:spacing w:after="0" w:line="240" w:lineRule="auto"/>
      </w:pPr>
      <w:r>
        <w:separator/>
      </w:r>
    </w:p>
  </w:endnote>
  <w:endnote w:type="continuationSeparator" w:id="0">
    <w:p w:rsidR="00322BD8" w:rsidRDefault="00322BD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22BD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E1AC7">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E1AC7">
                <w:rPr>
                  <w:sz w:val="20"/>
                  <w:szCs w:val="20"/>
                </w:rPr>
                <w:t>S.B. 2379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E1AC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22BD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BD8" w:rsidRDefault="00322BD8" w:rsidP="000F1DF9">
      <w:pPr>
        <w:spacing w:after="0" w:line="240" w:lineRule="auto"/>
      </w:pPr>
      <w:r>
        <w:separator/>
      </w:r>
    </w:p>
  </w:footnote>
  <w:footnote w:type="continuationSeparator" w:id="0">
    <w:p w:rsidR="00322BD8" w:rsidRDefault="00322BD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1AC7"/>
    <w:rsid w:val="000E552E"/>
    <w:rsid w:val="000F1DF9"/>
    <w:rsid w:val="002355A9"/>
    <w:rsid w:val="00257C49"/>
    <w:rsid w:val="00305C27"/>
    <w:rsid w:val="00322BD8"/>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1AB81"/>
  <w15:docId w15:val="{6A4C699D-BAB1-4C04-A7C8-0DBF7B6B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1AC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94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5AB55789AB84548A5FA99B2D26A8355"/>
        <w:category>
          <w:name w:val="General"/>
          <w:gallery w:val="placeholder"/>
        </w:category>
        <w:types>
          <w:type w:val="bbPlcHdr"/>
        </w:types>
        <w:behaviors>
          <w:behavior w:val="content"/>
        </w:behaviors>
        <w:guid w:val="{523B2791-1BC6-464C-9FCF-2FF1016E490F}"/>
      </w:docPartPr>
      <w:docPartBody>
        <w:p w:rsidR="00000000" w:rsidRDefault="000F3A36"/>
      </w:docPartBody>
    </w:docPart>
    <w:docPart>
      <w:docPartPr>
        <w:name w:val="51AA3C593138458C9D120379C0CE77C2"/>
        <w:category>
          <w:name w:val="General"/>
          <w:gallery w:val="placeholder"/>
        </w:category>
        <w:types>
          <w:type w:val="bbPlcHdr"/>
        </w:types>
        <w:behaviors>
          <w:behavior w:val="content"/>
        </w:behaviors>
        <w:guid w:val="{282D9857-E361-4BBD-B567-78333430ABE3}"/>
      </w:docPartPr>
      <w:docPartBody>
        <w:p w:rsidR="00000000" w:rsidRDefault="000F3A36"/>
      </w:docPartBody>
    </w:docPart>
    <w:docPart>
      <w:docPartPr>
        <w:name w:val="1B07A3A41E1248C1A86E03F82AB541D5"/>
        <w:category>
          <w:name w:val="General"/>
          <w:gallery w:val="placeholder"/>
        </w:category>
        <w:types>
          <w:type w:val="bbPlcHdr"/>
        </w:types>
        <w:behaviors>
          <w:behavior w:val="content"/>
        </w:behaviors>
        <w:guid w:val="{14E17D34-BEFC-4837-A9B1-92665DDB6E5E}"/>
      </w:docPartPr>
      <w:docPartBody>
        <w:p w:rsidR="00000000" w:rsidRDefault="000F3A36"/>
      </w:docPartBody>
    </w:docPart>
    <w:docPart>
      <w:docPartPr>
        <w:name w:val="20206F516D044F91A44E29CECD72575A"/>
        <w:category>
          <w:name w:val="General"/>
          <w:gallery w:val="placeholder"/>
        </w:category>
        <w:types>
          <w:type w:val="bbPlcHdr"/>
        </w:types>
        <w:behaviors>
          <w:behavior w:val="content"/>
        </w:behaviors>
        <w:guid w:val="{5FE6894E-BD58-4ECE-BC42-A3702F2027A7}"/>
      </w:docPartPr>
      <w:docPartBody>
        <w:p w:rsidR="00000000" w:rsidRDefault="000F3A36"/>
      </w:docPartBody>
    </w:docPart>
    <w:docPart>
      <w:docPartPr>
        <w:name w:val="BC257D0354494A14820C018D41C2DC12"/>
        <w:category>
          <w:name w:val="General"/>
          <w:gallery w:val="placeholder"/>
        </w:category>
        <w:types>
          <w:type w:val="bbPlcHdr"/>
        </w:types>
        <w:behaviors>
          <w:behavior w:val="content"/>
        </w:behaviors>
        <w:guid w:val="{804135E5-4C40-4AFE-82C9-B5F8EE6ABB41}"/>
      </w:docPartPr>
      <w:docPartBody>
        <w:p w:rsidR="00000000" w:rsidRDefault="000F3A36"/>
      </w:docPartBody>
    </w:docPart>
    <w:docPart>
      <w:docPartPr>
        <w:name w:val="1B0DFEAF11A0483BBD05C70A622D6BD1"/>
        <w:category>
          <w:name w:val="General"/>
          <w:gallery w:val="placeholder"/>
        </w:category>
        <w:types>
          <w:type w:val="bbPlcHdr"/>
        </w:types>
        <w:behaviors>
          <w:behavior w:val="content"/>
        </w:behaviors>
        <w:guid w:val="{EA34682C-71A0-4B3C-9B99-448D9F55A51C}"/>
      </w:docPartPr>
      <w:docPartBody>
        <w:p w:rsidR="00000000" w:rsidRDefault="000F3A36"/>
      </w:docPartBody>
    </w:docPart>
    <w:docPart>
      <w:docPartPr>
        <w:name w:val="A20DA1C38CED423986849ECC381B0F72"/>
        <w:category>
          <w:name w:val="General"/>
          <w:gallery w:val="placeholder"/>
        </w:category>
        <w:types>
          <w:type w:val="bbPlcHdr"/>
        </w:types>
        <w:behaviors>
          <w:behavior w:val="content"/>
        </w:behaviors>
        <w:guid w:val="{7238495F-774F-4818-9D21-5BDAC1791438}"/>
      </w:docPartPr>
      <w:docPartBody>
        <w:p w:rsidR="00000000" w:rsidRDefault="000F3A36"/>
      </w:docPartBody>
    </w:docPart>
    <w:docPart>
      <w:docPartPr>
        <w:name w:val="0FF60F8F7326484DBC5F36C42417F0EA"/>
        <w:category>
          <w:name w:val="General"/>
          <w:gallery w:val="placeholder"/>
        </w:category>
        <w:types>
          <w:type w:val="bbPlcHdr"/>
        </w:types>
        <w:behaviors>
          <w:behavior w:val="content"/>
        </w:behaviors>
        <w:guid w:val="{A024F209-5690-4235-A287-F44135884C54}"/>
      </w:docPartPr>
      <w:docPartBody>
        <w:p w:rsidR="00000000" w:rsidRDefault="000F3A36"/>
      </w:docPartBody>
    </w:docPart>
    <w:docPart>
      <w:docPartPr>
        <w:name w:val="B1D1726EEE864602BF4ABC1E91B78D2E"/>
        <w:category>
          <w:name w:val="General"/>
          <w:gallery w:val="placeholder"/>
        </w:category>
        <w:types>
          <w:type w:val="bbPlcHdr"/>
        </w:types>
        <w:behaviors>
          <w:behavior w:val="content"/>
        </w:behaviors>
        <w:guid w:val="{9EAD4F29-6C17-4EFE-98D5-D8BE5BBE0950}"/>
      </w:docPartPr>
      <w:docPartBody>
        <w:p w:rsidR="00000000" w:rsidRDefault="000F3A36"/>
      </w:docPartBody>
    </w:docPart>
    <w:docPart>
      <w:docPartPr>
        <w:name w:val="037CD2F25685496DADE42E8F5A8FA3B0"/>
        <w:category>
          <w:name w:val="General"/>
          <w:gallery w:val="placeholder"/>
        </w:category>
        <w:types>
          <w:type w:val="bbPlcHdr"/>
        </w:types>
        <w:behaviors>
          <w:behavior w:val="content"/>
        </w:behaviors>
        <w:guid w:val="{B6BF29F5-E9CC-40A6-8FF1-33D65C121132}"/>
      </w:docPartPr>
      <w:docPartBody>
        <w:p w:rsidR="00000000" w:rsidRDefault="00853DC9" w:rsidP="00853DC9">
          <w:pPr>
            <w:pStyle w:val="037CD2F25685496DADE42E8F5A8FA3B0"/>
          </w:pPr>
          <w:r w:rsidRPr="00A30DD1">
            <w:rPr>
              <w:rStyle w:val="PlaceholderText"/>
            </w:rPr>
            <w:t>Click here to enter a date.</w:t>
          </w:r>
        </w:p>
      </w:docPartBody>
    </w:docPart>
    <w:docPart>
      <w:docPartPr>
        <w:name w:val="F7EA0CCED4B14DF4A63276B7C43F8830"/>
        <w:category>
          <w:name w:val="General"/>
          <w:gallery w:val="placeholder"/>
        </w:category>
        <w:types>
          <w:type w:val="bbPlcHdr"/>
        </w:types>
        <w:behaviors>
          <w:behavior w:val="content"/>
        </w:behaviors>
        <w:guid w:val="{D5E84BC7-93EA-4EE0-BE15-B87B48F4D929}"/>
      </w:docPartPr>
      <w:docPartBody>
        <w:p w:rsidR="00000000" w:rsidRDefault="000F3A36"/>
      </w:docPartBody>
    </w:docPart>
    <w:docPart>
      <w:docPartPr>
        <w:name w:val="DDB5C1A990064CB5924EFB39E1312594"/>
        <w:category>
          <w:name w:val="General"/>
          <w:gallery w:val="placeholder"/>
        </w:category>
        <w:types>
          <w:type w:val="bbPlcHdr"/>
        </w:types>
        <w:behaviors>
          <w:behavior w:val="content"/>
        </w:behaviors>
        <w:guid w:val="{AC064168-67EC-4D38-A958-6C9FEB8F6389}"/>
      </w:docPartPr>
      <w:docPartBody>
        <w:p w:rsidR="00000000" w:rsidRDefault="000F3A36"/>
      </w:docPartBody>
    </w:docPart>
    <w:docPart>
      <w:docPartPr>
        <w:name w:val="A76B18E0914D4566B27E6F5BB69D973B"/>
        <w:category>
          <w:name w:val="General"/>
          <w:gallery w:val="placeholder"/>
        </w:category>
        <w:types>
          <w:type w:val="bbPlcHdr"/>
        </w:types>
        <w:behaviors>
          <w:behavior w:val="content"/>
        </w:behaviors>
        <w:guid w:val="{3DE04A7A-40D5-4D45-90CC-65817EC48009}"/>
      </w:docPartPr>
      <w:docPartBody>
        <w:p w:rsidR="00000000" w:rsidRDefault="00853DC9" w:rsidP="00853DC9">
          <w:pPr>
            <w:pStyle w:val="A76B18E0914D4566B27E6F5BB69D973B"/>
          </w:pPr>
          <w:r>
            <w:rPr>
              <w:rFonts w:eastAsia="Times New Roman" w:cs="Times New Roman"/>
              <w:bCs/>
              <w:szCs w:val="24"/>
            </w:rPr>
            <w:t xml:space="preserve"> </w:t>
          </w:r>
        </w:p>
      </w:docPartBody>
    </w:docPart>
    <w:docPart>
      <w:docPartPr>
        <w:name w:val="52B2B89D4BDE4E1CA6FA2F2213AD53D6"/>
        <w:category>
          <w:name w:val="General"/>
          <w:gallery w:val="placeholder"/>
        </w:category>
        <w:types>
          <w:type w:val="bbPlcHdr"/>
        </w:types>
        <w:behaviors>
          <w:behavior w:val="content"/>
        </w:behaviors>
        <w:guid w:val="{731391E5-07F3-4FD6-BF44-44AF3FA80D8D}"/>
      </w:docPartPr>
      <w:docPartBody>
        <w:p w:rsidR="00000000" w:rsidRDefault="000F3A36"/>
      </w:docPartBody>
    </w:docPart>
    <w:docPart>
      <w:docPartPr>
        <w:name w:val="E10BA8A765ED47C79FF28EB6395CED17"/>
        <w:category>
          <w:name w:val="General"/>
          <w:gallery w:val="placeholder"/>
        </w:category>
        <w:types>
          <w:type w:val="bbPlcHdr"/>
        </w:types>
        <w:behaviors>
          <w:behavior w:val="content"/>
        </w:behaviors>
        <w:guid w:val="{979971DC-62A8-4E35-937E-D031B242A7D6}"/>
      </w:docPartPr>
      <w:docPartBody>
        <w:p w:rsidR="00000000" w:rsidRDefault="000F3A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F3A36"/>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3DC9"/>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DC9"/>
    <w:rPr>
      <w:color w:val="808080"/>
    </w:rPr>
  </w:style>
  <w:style w:type="paragraph" w:customStyle="1" w:styleId="037CD2F25685496DADE42E8F5A8FA3B0">
    <w:name w:val="037CD2F25685496DADE42E8F5A8FA3B0"/>
    <w:rsid w:val="00853DC9"/>
    <w:pPr>
      <w:spacing w:after="160" w:line="259" w:lineRule="auto"/>
    </w:pPr>
  </w:style>
  <w:style w:type="paragraph" w:customStyle="1" w:styleId="A76B18E0914D4566B27E6F5BB69D973B">
    <w:name w:val="A76B18E0914D4566B27E6F5BB69D973B"/>
    <w:rsid w:val="00853DC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348</Words>
  <Characters>1984</Characters>
  <Application>Microsoft Office Word</Application>
  <DocSecurity>0</DocSecurity>
  <Lines>16</Lines>
  <Paragraphs>4</Paragraphs>
  <ScaleCrop>false</ScaleCrop>
  <Company>Texas Legislative Council</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2023-04-11T15:56:00Z</cp:lastPrinted>
  <dcterms:created xsi:type="dcterms:W3CDTF">2015-05-29T14:24:00Z</dcterms:created>
  <dcterms:modified xsi:type="dcterms:W3CDTF">2023-04-11T15:57:00Z</dcterms:modified>
</cp:coreProperties>
</file>

<file path=docProps/custom.xml><?xml version="1.0" encoding="utf-8"?>
<op:Properties xmlns:vt="http://schemas.openxmlformats.org/officeDocument/2006/docPropsVTypes" xmlns:op="http://schemas.openxmlformats.org/officeDocument/2006/custom-properties"/>
</file>