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88S20042 MLH/MEW-D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Bell of Montgomery</w:t>
      </w:r>
      <w:r xml:space="preserve">
        <w:tab wTab="150" tlc="none" cTlc="0"/>
      </w:r>
      <w:r>
        <w:t xml:space="preserve">H.B.</w:t>
      </w:r>
      <w:r xml:space="preserve">
        <w:t> </w:t>
      </w:r>
      <w:r>
        <w:t xml:space="preserve">No.</w:t>
      </w:r>
      <w:r xml:space="preserve">
        <w:t> </w:t>
      </w:r>
      <w:r>
        <w:t xml:space="preserve">68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ad valorem taxation of the total appraised value of the residence homesteads of certain elderly persons and their surviving spouses.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11.13, Tax Code, is amended by amending Subsection (i) and adding Subsections (s) and (t) to read as follows:</w:t>
      </w:r>
    </w:p>
    <w:p w:rsidR="003F3435" w:rsidRDefault="0032493E">
      <w:pPr>
        <w:spacing w:line="480" w:lineRule="auto"/>
        <w:ind w:firstLine="720"/>
        <w:jc w:val="both"/>
      </w:pPr>
      <w:r>
        <w:t xml:space="preserve">(i)</w:t>
      </w:r>
      <w:r xml:space="preserve">
        <w:t> </w:t>
      </w:r>
      <w:r xml:space="preserve">
        <w:t> </w:t>
      </w:r>
      <w:r>
        <w:t xml:space="preserve">The assessor and collector for a taxing unit may disregard the exemptions authorized by Subsection (b), (c), (d), [</w:t>
      </w:r>
      <w:r>
        <w:rPr>
          <w:strike/>
        </w:rPr>
        <w:t xml:space="preserve">or</w:t>
      </w:r>
      <w:r>
        <w:t xml:space="preserve">] (n)</w:t>
      </w:r>
      <w:r>
        <w:rPr>
          <w:u w:val="single"/>
        </w:rPr>
        <w:t xml:space="preserve">, (s), or (t)</w:t>
      </w:r>
      <w:r>
        <w:t xml:space="preserve"> [</w:t>
      </w:r>
      <w:r>
        <w:rPr>
          <w:strike/>
        </w:rPr>
        <w:t xml:space="preserve">of this section</w:t>
      </w:r>
      <w:r>
        <w:t xml:space="preserve">] and assess and collect a tax pledged for payment of debt without deducting the amount of the exemption if:</w:t>
      </w:r>
    </w:p>
    <w:p w:rsidR="003F3435" w:rsidRDefault="0032493E">
      <w:pPr>
        <w:spacing w:line="480" w:lineRule="auto"/>
        <w:ind w:firstLine="1440"/>
        <w:jc w:val="both"/>
      </w:pPr>
      <w:r>
        <w:t xml:space="preserve">(1)</w:t>
      </w:r>
      <w:r xml:space="preserve">
        <w:t> </w:t>
      </w:r>
      <w:r xml:space="preserve">
        <w:t> </w:t>
      </w:r>
      <w:r>
        <w:t xml:space="preserve">prior to adoption of the exemption, the </w:t>
      </w:r>
      <w:r>
        <w:rPr>
          <w:u w:val="single"/>
        </w:rPr>
        <w:t xml:space="preserve">taxing</w:t>
      </w:r>
      <w:r>
        <w:t xml:space="preserve"> </w:t>
      </w:r>
      <w:r>
        <w:t xml:space="preserve">unit pledged the taxes for the payment of a debt; and</w:t>
      </w:r>
    </w:p>
    <w:p w:rsidR="003F3435" w:rsidRDefault="0032493E">
      <w:pPr>
        <w:spacing w:line="480" w:lineRule="auto"/>
        <w:ind w:firstLine="1440"/>
        <w:jc w:val="both"/>
      </w:pPr>
      <w:r>
        <w:t xml:space="preserve">(2)</w:t>
      </w:r>
      <w:r xml:space="preserve">
        <w:t> </w:t>
      </w:r>
      <w:r xml:space="preserve">
        <w:t> </w:t>
      </w:r>
      <w:r>
        <w:t xml:space="preserve">granting the exemption would impair the obligation of the contract creating the debt.</w:t>
      </w:r>
    </w:p>
    <w:p w:rsidR="003F3435" w:rsidRDefault="0032493E">
      <w:pPr>
        <w:spacing w:line="480" w:lineRule="auto"/>
        <w:ind w:firstLine="720"/>
        <w:jc w:val="both"/>
      </w:pPr>
      <w:r>
        <w:rPr>
          <w:u w:val="single"/>
        </w:rPr>
        <w:t xml:space="preserve">(s)</w:t>
      </w:r>
      <w:r>
        <w:rPr>
          <w:u w:val="single"/>
        </w:rPr>
        <w:t xml:space="preserve"> </w:t>
      </w:r>
      <w:r>
        <w:rPr>
          <w:u w:val="single"/>
        </w:rPr>
        <w:t xml:space="preserve"> </w:t>
      </w:r>
      <w:r>
        <w:rPr>
          <w:u w:val="single"/>
        </w:rPr>
        <w:t xml:space="preserve">In addition to any other exemptions provided by this section, an individual is entitled to an exemption from taxation of the total appraised value of the individual's residence homestead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individual is 72 years of age or older;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individual has received an exemption under this section for the residence homestead for at least the preceding 10 years.</w:t>
      </w:r>
    </w:p>
    <w:p w:rsidR="003F3435" w:rsidRDefault="0032493E">
      <w:pPr>
        <w:spacing w:line="480" w:lineRule="auto"/>
        <w:ind w:firstLine="720"/>
        <w:jc w:val="both"/>
      </w:pPr>
      <w:r>
        <w:rPr>
          <w:u w:val="single"/>
        </w:rPr>
        <w:t xml:space="preserve">(t)</w:t>
      </w:r>
      <w:r>
        <w:rPr>
          <w:u w:val="single"/>
        </w:rPr>
        <w:t xml:space="preserve"> </w:t>
      </w:r>
      <w:r>
        <w:rPr>
          <w:u w:val="single"/>
        </w:rPr>
        <w:t xml:space="preserve"> </w:t>
      </w:r>
      <w:r>
        <w:rPr>
          <w:u w:val="single"/>
        </w:rPr>
        <w:t xml:space="preserve">The surviving spouse of an individual who qualified for an exemption under Subsection (s) is entitled to an exemption from taxation of the total appraised value of the same property to which the deceased spouse's exemption applied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deceased spouse died in a year in which the deceased spouse qualified for the exemption;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surviving spouse was 55 years of age or older when the deceased spouse died;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property was the residence homestead of the surviving spouse when the deceased spouse died and remains the residence homestead of the surviving spouse.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11.42(c), Tax Code, is amended to read as follows:</w:t>
      </w:r>
    </w:p>
    <w:p w:rsidR="003F3435" w:rsidRDefault="0032493E">
      <w:pPr>
        <w:spacing w:line="480" w:lineRule="auto"/>
        <w:ind w:firstLine="720"/>
        <w:jc w:val="both"/>
      </w:pPr>
      <w:r>
        <w:t xml:space="preserve">(c)</w:t>
      </w:r>
      <w:r xml:space="preserve">
        <w:t> </w:t>
      </w:r>
      <w:r xml:space="preserve">
        <w:t> </w:t>
      </w:r>
      <w:r>
        <w:t xml:space="preserve">An exemption authorized by Section 11.13(c)</w:t>
      </w:r>
      <w:r>
        <w:rPr>
          <w:u w:val="single"/>
        </w:rPr>
        <w:t xml:space="preserve">,</w:t>
      </w:r>
      <w:r>
        <w:t xml:space="preserve"> [</w:t>
      </w:r>
      <w:r>
        <w:rPr>
          <w:strike/>
        </w:rPr>
        <w:t xml:space="preserve">or</w:t>
      </w:r>
      <w:r>
        <w:t xml:space="preserve">] (d), </w:t>
      </w:r>
      <w:r>
        <w:rPr>
          <w:u w:val="single"/>
        </w:rPr>
        <w:t xml:space="preserve">or (s),</w:t>
      </w:r>
      <w:r>
        <w:t xml:space="preserve"> 11.132, 11.133, or 11.134 is effective as of January 1 of the tax year in which the person qualifies for the exemption and applies to the entire tax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Sections 11.43(k), (l), (m), (m-2), and (q), Tax Code, as effective January 1, 2024, are amended to read as follows:</w:t>
      </w:r>
    </w:p>
    <w:p w:rsidR="003F3435" w:rsidRDefault="0032493E">
      <w:pPr>
        <w:spacing w:line="480" w:lineRule="auto"/>
        <w:ind w:firstLine="720"/>
        <w:jc w:val="both"/>
      </w:pPr>
      <w:r>
        <w:t xml:space="preserve">(k)</w:t>
      </w:r>
      <w:r xml:space="preserve">
        <w:t> </w:t>
      </w:r>
      <w:r xml:space="preserve">
        <w:t> </w:t>
      </w:r>
      <w:r>
        <w:t xml:space="preserve">A person who qualifies for an exemption authorized by Section 11.13(c)</w:t>
      </w:r>
      <w:r>
        <w:rPr>
          <w:u w:val="single"/>
        </w:rPr>
        <w:t xml:space="preserve">,</w:t>
      </w:r>
      <w:r>
        <w:t xml:space="preserve"> [</w:t>
      </w:r>
      <w:r>
        <w:rPr>
          <w:strike/>
        </w:rPr>
        <w:t xml:space="preserve">or</w:t>
      </w:r>
      <w:r>
        <w:t xml:space="preserve">] (d)</w:t>
      </w:r>
      <w:r>
        <w:rPr>
          <w:u w:val="single"/>
        </w:rPr>
        <w:t xml:space="preserve">, or (s)</w:t>
      </w:r>
      <w:r>
        <w:t xml:space="preserve"> or 11.132 must apply for the exemption no later than the first anniversary of the date the person qualified for the exemption.</w:t>
      </w:r>
    </w:p>
    <w:p w:rsidR="003F3435" w:rsidRDefault="0032493E">
      <w:pPr>
        <w:spacing w:line="480" w:lineRule="auto"/>
        <w:ind w:firstLine="720"/>
        <w:jc w:val="both"/>
      </w:pPr>
      <w:r>
        <w:t xml:space="preserve">(l)</w:t>
      </w:r>
      <w:r xml:space="preserve">
        <w:t> </w:t>
      </w:r>
      <w:r xml:space="preserve">
        <w:t> </w:t>
      </w:r>
      <w:r>
        <w:t xml:space="preserve">The form for an application under Section 11.13 must include a space for the applicant to state the applicant's date of birth and, if applicable, the date of birth of the applicant's spouse.  Failure to provide the applicant's date of birth does not affect the applicant's eligibility for an exemption under that section, other than an exemption under Section 11.13(c) or (d) for an individual 65 years of age or older </w:t>
      </w:r>
      <w:r>
        <w:rPr>
          <w:u w:val="single"/>
        </w:rPr>
        <w:t xml:space="preserve">or an exemption under Section 11.13(s) for an individual 72 years of age or older</w:t>
      </w:r>
      <w:r>
        <w:t xml:space="preserve">. </w:t>
      </w:r>
      <w:r>
        <w:t xml:space="preserve"> </w:t>
      </w:r>
      <w:r>
        <w:t xml:space="preserve">Failure to provide the date of birth of the applicant's spouse does not affect the applicant's eligibility for an exemption under Section 11.13 or the applicant's spouse's eligibility for an exemption under that section, other than an exemption under Section 11.13(q) for the surviving spouse of an individual 65 years of age or older </w:t>
      </w:r>
      <w:r>
        <w:rPr>
          <w:u w:val="single"/>
        </w:rPr>
        <w:t xml:space="preserve">or an exemption under Section 11.13(t) for the surviving spouse of an individual 72 years of age or older</w:t>
      </w:r>
      <w:r>
        <w:t xml:space="preserve">.</w:t>
      </w:r>
    </w:p>
    <w:p w:rsidR="003F3435" w:rsidRDefault="0032493E">
      <w:pPr>
        <w:spacing w:line="480" w:lineRule="auto"/>
        <w:ind w:firstLine="720"/>
        <w:jc w:val="both"/>
      </w:pPr>
      <w:r>
        <w:t xml:space="preserve">(m)</w:t>
      </w:r>
      <w:r xml:space="preserve">
        <w:t> </w:t>
      </w:r>
      <w:r xml:space="preserve">
        <w:t> </w:t>
      </w:r>
      <w:r>
        <w:t xml:space="preserve">Notwithstanding Subsections (a) and (k), if a person who receives an exemption under Section 11.13, other than an exemption under Section 11.13(c) or (d) for an individual 65 years of age or older </w:t>
      </w:r>
      <w:r>
        <w:rPr>
          <w:u w:val="single"/>
        </w:rPr>
        <w:t xml:space="preserve">or an exemption under Section 11.13(s) for an individual 72 years of age or older</w:t>
      </w:r>
      <w:r>
        <w:t xml:space="preserve">, in a tax year becomes 65 </w:t>
      </w:r>
      <w:r>
        <w:rPr>
          <w:u w:val="single"/>
        </w:rPr>
        <w:t xml:space="preserve">or 72</w:t>
      </w:r>
      <w:r>
        <w:t xml:space="preserve"> years of age in the next tax year, </w:t>
      </w:r>
      <w:r>
        <w:rPr>
          <w:u w:val="single"/>
        </w:rPr>
        <w:t xml:space="preserve">as applicable,</w:t>
      </w:r>
      <w:r>
        <w:t xml:space="preserve"> the person is entitled to receive and the chief appraiser shall allow an exemption under Section 11.13(c) or (d) for an individual 65 years of age or older </w:t>
      </w:r>
      <w:r>
        <w:rPr>
          <w:u w:val="single"/>
        </w:rPr>
        <w:t xml:space="preserve">or an exemption under Section 11.13(s) for an individual 72 years of age or older, as applicable,</w:t>
      </w:r>
      <w:r>
        <w:t xml:space="preserve"> in that next tax year on the same property without requiring the person to apply for or otherwise request the exemption if the person's age is shown by:</w:t>
      </w:r>
    </w:p>
    <w:p w:rsidR="003F3435" w:rsidRDefault="0032493E">
      <w:pPr>
        <w:spacing w:line="480" w:lineRule="auto"/>
        <w:ind w:firstLine="1440"/>
        <w:jc w:val="both"/>
      </w:pPr>
      <w:r>
        <w:t xml:space="preserve">(1)</w:t>
      </w:r>
      <w:r xml:space="preserve">
        <w:t> </w:t>
      </w:r>
      <w:r xml:space="preserve">
        <w:t> </w:t>
      </w:r>
      <w:r>
        <w:t xml:space="preserve">information in the records of the appraisal district that was provided to the appraisal district by the individual in an application for an exemption under Section 11.13 on the property or in correspondence relating to the property; or</w:t>
      </w:r>
    </w:p>
    <w:p w:rsidR="003F3435" w:rsidRDefault="0032493E">
      <w:pPr>
        <w:spacing w:line="480" w:lineRule="auto"/>
        <w:ind w:firstLine="1440"/>
        <w:jc w:val="both"/>
      </w:pPr>
      <w:r>
        <w:t xml:space="preserve">(2)</w:t>
      </w:r>
      <w:r xml:space="preserve">
        <w:t> </w:t>
      </w:r>
      <w:r xml:space="preserve">
        <w:t> </w:t>
      </w:r>
      <w:r>
        <w:t xml:space="preserve">the information provided by the Texas Department of Public Safety to the appraisal district under Section 521.049, Transportation Code.</w:t>
      </w:r>
    </w:p>
    <w:p w:rsidR="003F3435" w:rsidRDefault="0032493E">
      <w:pPr>
        <w:spacing w:line="480" w:lineRule="auto"/>
        <w:ind w:firstLine="720"/>
        <w:jc w:val="both"/>
      </w:pPr>
      <w:r>
        <w:t xml:space="preserve">(m-2)</w:t>
      </w:r>
      <w:r xml:space="preserve">
        <w:t> </w:t>
      </w:r>
      <w:r xml:space="preserve">
        <w:t> </w:t>
      </w:r>
      <w:r>
        <w:t xml:space="preserve">Notwithstanding Subsection (a), if a person who receives an exemption under Section 11.13(d) for an individual 65 years of age or older </w:t>
      </w:r>
      <w:r>
        <w:rPr>
          <w:u w:val="single"/>
        </w:rPr>
        <w:t xml:space="preserve">or an exemption under Section 11.13(s) for an individual 72 years of age or older</w:t>
      </w:r>
      <w:r>
        <w:t xml:space="preserve"> dies in a tax year, that person's surviving spouse is entitled to receive an exemption under Section 11.13(q) </w:t>
      </w:r>
      <w:r>
        <w:rPr>
          <w:u w:val="single"/>
        </w:rPr>
        <w:t xml:space="preserve">or (t), as applicable,</w:t>
      </w:r>
      <w:r>
        <w:t xml:space="preserve"> in the next tax year on the same property without applying for the exemption if:</w:t>
      </w:r>
    </w:p>
    <w:p w:rsidR="003F3435" w:rsidRDefault="0032493E">
      <w:pPr>
        <w:spacing w:line="480" w:lineRule="auto"/>
        <w:ind w:firstLine="1440"/>
        <w:jc w:val="both"/>
      </w:pPr>
      <w:r>
        <w:t xml:space="preserve">(1)</w:t>
      </w:r>
      <w:r xml:space="preserve">
        <w:t> </w:t>
      </w:r>
      <w:r xml:space="preserve">
        <w:t> </w:t>
      </w:r>
      <w:r>
        <w:t xml:space="preserve">the appraisal district learns of the person's death from any source, including the death records maintained by the vital statistics unit of the Department of State Health Services or a local registration official; and</w:t>
      </w:r>
    </w:p>
    <w:p w:rsidR="003F3435" w:rsidRDefault="0032493E">
      <w:pPr>
        <w:spacing w:line="480" w:lineRule="auto"/>
        <w:ind w:firstLine="1440"/>
        <w:jc w:val="both"/>
      </w:pPr>
      <w:r>
        <w:t xml:space="preserve">(2)</w:t>
      </w:r>
      <w:r xml:space="preserve">
        <w:t> </w:t>
      </w:r>
      <w:r xml:space="preserve">
        <w:t> </w:t>
      </w:r>
      <w:r>
        <w:t xml:space="preserve">the surviving spouse is otherwise eligible to receive the exemption as shown by:</w:t>
      </w:r>
    </w:p>
    <w:p w:rsidR="003F3435" w:rsidRDefault="0032493E">
      <w:pPr>
        <w:spacing w:line="480" w:lineRule="auto"/>
        <w:ind w:firstLine="2160"/>
        <w:jc w:val="both"/>
      </w:pPr>
      <w:r>
        <w:t xml:space="preserve">(A)</w:t>
      </w:r>
      <w:r xml:space="preserve">
        <w:t> </w:t>
      </w:r>
      <w:r xml:space="preserve">
        <w:t> </w:t>
      </w:r>
      <w:r>
        <w:t xml:space="preserve">information in the records of the appraisal district that was provided to the appraisal district in an application for an exemption under Section 11.13 on the property or in correspondence relating to the property; or</w:t>
      </w:r>
    </w:p>
    <w:p w:rsidR="003F3435" w:rsidRDefault="0032493E">
      <w:pPr>
        <w:spacing w:line="480" w:lineRule="auto"/>
        <w:ind w:firstLine="2160"/>
        <w:jc w:val="both"/>
      </w:pPr>
      <w:r>
        <w:t xml:space="preserve">(B)</w:t>
      </w:r>
      <w:r xml:space="preserve">
        <w:t> </w:t>
      </w:r>
      <w:r xml:space="preserve">
        <w:t> </w:t>
      </w:r>
      <w:r>
        <w:t xml:space="preserve">information provided by the Texas Department of Public Safety to the appraisal district under Section 521.049, Transportation Code.</w:t>
      </w:r>
    </w:p>
    <w:p w:rsidR="003F3435" w:rsidRDefault="0032493E">
      <w:pPr>
        <w:spacing w:line="480" w:lineRule="auto"/>
        <w:ind w:firstLine="720"/>
        <w:jc w:val="both"/>
      </w:pPr>
      <w:r>
        <w:t xml:space="preserve">(q)</w:t>
      </w:r>
      <w:r xml:space="preserve">
        <w:t> </w:t>
      </w:r>
      <w:r xml:space="preserve">
        <w:t> </w:t>
      </w:r>
      <w:r>
        <w:t xml:space="preserve">A chief appraiser may not cancel an exemption under Section 11.13 that is received by an individual who is 65 years of age or older without first providing written notice of the cancellation to the individual receiving the exemption.  The notice must include a form on which the individual may indicate whether the individual is qualified to receive the exemption and a self-addressed postage prepaid envelope with instructions for returning the form to the chief appraiser. The chief appraiser shall consider the individual's response on the form in determining whether to continue to allow the exemption. If the chief appraiser does not receive a response on or before the 60th day after the date the notice is mailed, the chief appraiser may cancel the exemption on or after the 30th day after the expiration of the 60-day period, but only after making a reasonable effort to locate the individual and determine whether the individual is qualified to receive the exemption. For purposes of this subsection, sending an additional notice of cancellation that includes, in bold font equal to or greater in size than the surrounding text, the date on which the chief appraiser is authorized to cancel the exemption to the individual receiving the exemption immediately after the expiration of the 60-day period by first class mail in an envelope on which is written, in all capital letters, "RETURN SERVICE REQUESTED," or another appropriate statement directing the United States Postal Service to return the notice if it is not deliverable as addressed, or providing the additional notice in another manner that the chief appraiser determines is appropriate, constitutes a reasonable effort on the part of the chief appraiser. This subsection does not apply to an exemption under Section 11.13(c) or (d) for an individual 65 years of age or older </w:t>
      </w:r>
      <w:r>
        <w:rPr>
          <w:u w:val="single"/>
        </w:rPr>
        <w:t xml:space="preserve">or an exemption under Section 11.13(s) for an individual 72 years of age or older</w:t>
      </w:r>
      <w:r>
        <w:t xml:space="preserve"> that is canceled because the chief appraiser determines that the individual receiving the exemption no longer owns the property subject to the exemption.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26.10(b), Tax Code, is amended to read as follows:</w:t>
      </w:r>
    </w:p>
    <w:p w:rsidR="003F3435" w:rsidRDefault="0032493E">
      <w:pPr>
        <w:spacing w:line="480" w:lineRule="auto"/>
        <w:ind w:firstLine="720"/>
        <w:jc w:val="both"/>
      </w:pPr>
      <w:r>
        <w:t xml:space="preserve">(b)</w:t>
      </w:r>
      <w:r xml:space="preserve">
        <w:t> </w:t>
      </w:r>
      <w:r xml:space="preserve">
        <w:t> </w:t>
      </w:r>
      <w:r>
        <w:t xml:space="preserve">If the appraisal roll shows that a residence homestead exemption under Section 11.13(c)</w:t>
      </w:r>
      <w:r>
        <w:rPr>
          <w:u w:val="single"/>
        </w:rPr>
        <w:t xml:space="preserve">,</w:t>
      </w:r>
      <w:r>
        <w:t xml:space="preserve"> [</w:t>
      </w:r>
      <w:r>
        <w:rPr>
          <w:strike/>
        </w:rPr>
        <w:t xml:space="preserve">or</w:t>
      </w:r>
      <w:r>
        <w:t xml:space="preserve">] (d), </w:t>
      </w:r>
      <w:r>
        <w:rPr>
          <w:u w:val="single"/>
        </w:rPr>
        <w:t xml:space="preserve">or (s),</w:t>
      </w:r>
      <w:r>
        <w:t xml:space="preserve"> 11.132, 11.133, or 11.134 applicable to a property on January 1 of a year terminated during the year and if the owner of the property qualifies a different property for one of those residence homestead exemptions during the same year, the tax due against the former residence homestead is calculated by:</w:t>
      </w:r>
    </w:p>
    <w:p w:rsidR="003F3435" w:rsidRDefault="0032493E">
      <w:pPr>
        <w:spacing w:line="480" w:lineRule="auto"/>
        <w:ind w:firstLine="1440"/>
        <w:jc w:val="both"/>
      </w:pPr>
      <w:r>
        <w:t xml:space="preserve">(1)</w:t>
      </w:r>
      <w:r xml:space="preserve">
        <w:t> </w:t>
      </w:r>
      <w:r xml:space="preserve">
        <w:t> </w:t>
      </w:r>
      <w:r>
        <w:t xml:space="preserve">subtracting:</w:t>
      </w:r>
    </w:p>
    <w:p w:rsidR="003F3435" w:rsidRDefault="0032493E">
      <w:pPr>
        <w:spacing w:line="480" w:lineRule="auto"/>
        <w:ind w:firstLine="2160"/>
        <w:jc w:val="both"/>
      </w:pPr>
      <w:r>
        <w:t xml:space="preserve">(A)</w:t>
      </w:r>
      <w:r xml:space="preserve">
        <w:t> </w:t>
      </w:r>
      <w:r xml:space="preserve">
        <w:t> </w:t>
      </w:r>
      <w:r>
        <w:t xml:space="preserve">the amount of the taxes that otherwise would be imposed on the former residence homestead for the entire year had the owner qualified for the residence homestead exemption for the entire year; from</w:t>
      </w:r>
    </w:p>
    <w:p w:rsidR="003F3435" w:rsidRDefault="0032493E">
      <w:pPr>
        <w:spacing w:line="480" w:lineRule="auto"/>
        <w:ind w:firstLine="2160"/>
        <w:jc w:val="both"/>
      </w:pPr>
      <w:r>
        <w:t xml:space="preserve">(B)</w:t>
      </w:r>
      <w:r xml:space="preserve">
        <w:t> </w:t>
      </w:r>
      <w:r xml:space="preserve">
        <w:t> </w:t>
      </w:r>
      <w:r>
        <w:t xml:space="preserve">the amount of the taxes that otherwise would be imposed on the former residence homestead for the entire year had the owner not qualified for the residence homestead exemption during the year;</w:t>
      </w:r>
    </w:p>
    <w:p w:rsidR="003F3435" w:rsidRDefault="0032493E">
      <w:pPr>
        <w:spacing w:line="480" w:lineRule="auto"/>
        <w:ind w:firstLine="1440"/>
        <w:jc w:val="both"/>
      </w:pPr>
      <w:r>
        <w:t xml:space="preserve">(2)</w:t>
      </w:r>
      <w:r xml:space="preserve">
        <w:t> </w:t>
      </w:r>
      <w:r xml:space="preserve">
        <w:t> </w:t>
      </w:r>
      <w:r>
        <w:t xml:space="preserve">multiplying the remainder determined under Subdivision (1) by a fraction, the denominator of which is 365 and the numerator of which is the number of days that elapsed after the date the exemption terminated; and</w:t>
      </w:r>
    </w:p>
    <w:p w:rsidR="003F3435" w:rsidRDefault="0032493E">
      <w:pPr>
        <w:spacing w:line="480" w:lineRule="auto"/>
        <w:ind w:firstLine="1440"/>
        <w:jc w:val="both"/>
      </w:pPr>
      <w:r>
        <w:t xml:space="preserve">(3)</w:t>
      </w:r>
      <w:r xml:space="preserve">
        <w:t> </w:t>
      </w:r>
      <w:r xml:space="preserve">
        <w:t> </w:t>
      </w:r>
      <w:r>
        <w:t xml:space="preserve">adding the product determined under Subdivision (2) and the amount described by Subdivision (1)(A).</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26.112, Tax Code, is amended to read as follows:</w:t>
      </w:r>
    </w:p>
    <w:p w:rsidR="003F3435" w:rsidRDefault="0032493E">
      <w:pPr>
        <w:spacing w:line="480" w:lineRule="auto"/>
        <w:ind w:firstLine="720"/>
        <w:jc w:val="both"/>
      </w:pPr>
      <w:r>
        <w:t xml:space="preserve">Sec.</w:t>
      </w:r>
      <w:r xml:space="preserve">
        <w:t> </w:t>
      </w:r>
      <w:r>
        <w:t xml:space="preserve">26.112.</w:t>
      </w:r>
      <w:r xml:space="preserve">
        <w:t> </w:t>
      </w:r>
      <w:r xml:space="preserve">
        <w:t> </w:t>
      </w:r>
      <w:r>
        <w:t xml:space="preserve">CALCULATION OF TAXES ON RESIDENCE HOMESTEAD OF CERTAIN PERSONS.  (a)  Except as provided by Section 26.10(b), if at any time during a tax year property is owned by an individual who qualifies for an exemption under Section 11.13(c)</w:t>
      </w:r>
      <w:r>
        <w:rPr>
          <w:u w:val="single"/>
        </w:rPr>
        <w:t xml:space="preserve">,</w:t>
      </w:r>
      <w:r>
        <w:t xml:space="preserve"> [</w:t>
      </w:r>
      <w:r>
        <w:rPr>
          <w:strike/>
        </w:rPr>
        <w:t xml:space="preserve">or</w:t>
      </w:r>
      <w:r>
        <w:t xml:space="preserve">] (d), </w:t>
      </w:r>
      <w:r>
        <w:rPr>
          <w:u w:val="single"/>
        </w:rPr>
        <w:t xml:space="preserve">or (s),</w:t>
      </w:r>
      <w:r>
        <w:t xml:space="preserve"> 11.133, or 11.134, the amount of the tax due on the property for the tax year is calculated as if the individual qualified for the exemption on January 1 and continued to qualify for the exemption for the remainder of the tax year.</w:t>
      </w:r>
    </w:p>
    <w:p w:rsidR="003F3435" w:rsidRDefault="0032493E">
      <w:pPr>
        <w:spacing w:line="480" w:lineRule="auto"/>
        <w:ind w:firstLine="720"/>
        <w:jc w:val="both"/>
      </w:pPr>
      <w:r>
        <w:t xml:space="preserve">(b)</w:t>
      </w:r>
      <w:r xml:space="preserve">
        <w:t> </w:t>
      </w:r>
      <w:r xml:space="preserve">
        <w:t> </w:t>
      </w:r>
      <w:r>
        <w:t xml:space="preserve">If an individual qualifies for an exemption under Section 11.13(c)</w:t>
      </w:r>
      <w:r>
        <w:rPr>
          <w:u w:val="single"/>
        </w:rPr>
        <w:t xml:space="preserve">,</w:t>
      </w:r>
      <w:r>
        <w:t xml:space="preserve"> [</w:t>
      </w:r>
      <w:r>
        <w:rPr>
          <w:strike/>
        </w:rPr>
        <w:t xml:space="preserve">or</w:t>
      </w:r>
      <w:r>
        <w:t xml:space="preserve">] (d), </w:t>
      </w:r>
      <w:r>
        <w:rPr>
          <w:u w:val="single"/>
        </w:rPr>
        <w:t xml:space="preserve">or (s),</w:t>
      </w:r>
      <w:r>
        <w:t xml:space="preserve"> 11.133, or 11.134 with respect to the property after the amount of the tax due on the property is calculated and the effect of the qualification is to reduce the amount of the tax due on the property, the assessor for each taxing unit shall recalculate the amount of the tax due on the property and correct the tax roll.  If the tax bill has been mailed and the tax on the property has not been paid, the assessor shall mail a corrected tax bill to the person in whose name the property is listed on the tax roll or to the person's authorized agent.  If the tax on the property has been paid, the tax collector for the taxing unit shall refund to the person who was the owner of the property on the date the tax was paid the amount by which the payment exceeded the tax due.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33.01(d), Tax Code, is amended to read as follows:</w:t>
      </w:r>
    </w:p>
    <w:p w:rsidR="003F3435" w:rsidRDefault="0032493E">
      <w:pPr>
        <w:spacing w:line="480" w:lineRule="auto"/>
        <w:ind w:firstLine="720"/>
        <w:jc w:val="both"/>
      </w:pPr>
      <w:r>
        <w:t xml:space="preserve">(d)</w:t>
      </w:r>
      <w:r xml:space="preserve">
        <w:t> </w:t>
      </w:r>
      <w:r xml:space="preserve">
        <w:t> </w:t>
      </w:r>
      <w:r>
        <w:t xml:space="preserve">In lieu of the penalty imposed under Subsection (a), a delinquent tax incurs a penalty of 50 percent of the amount of the tax without regard to the number of months the tax has been delinquent if the tax is delinquent because the property owner received an exemption under:</w:t>
      </w:r>
    </w:p>
    <w:p w:rsidR="003F3435" w:rsidRDefault="0032493E">
      <w:pPr>
        <w:spacing w:line="480" w:lineRule="auto"/>
        <w:ind w:firstLine="1440"/>
        <w:jc w:val="both"/>
      </w:pPr>
      <w:r>
        <w:t xml:space="preserve">(1)</w:t>
      </w:r>
      <w:r xml:space="preserve">
        <w:t> </w:t>
      </w:r>
      <w:r xml:space="preserve">
        <w:t> </w:t>
      </w:r>
      <w:r>
        <w:t xml:space="preserve">Section 11.13 and the chief appraiser subsequently cancels the exemption because the residence was not the principal residence of the property owner and the property owner received an exemption for two or more additional residence homesteads for the tax year in which the tax was imposed;</w:t>
      </w:r>
    </w:p>
    <w:p w:rsidR="003F3435" w:rsidRDefault="0032493E">
      <w:pPr>
        <w:spacing w:line="480" w:lineRule="auto"/>
        <w:ind w:firstLine="1440"/>
        <w:jc w:val="both"/>
      </w:pPr>
      <w:r>
        <w:t xml:space="preserve">(2)</w:t>
      </w:r>
      <w:r xml:space="preserve">
        <w:t> </w:t>
      </w:r>
      <w:r xml:space="preserve">
        <w:t> </w:t>
      </w:r>
      <w:r>
        <w:t xml:space="preserve">Section 11.13(c) or (d) for a person who is 65 years of age or older and the chief appraiser subsequently cancels the exemption because the property owner was younger than 65 years of age; [</w:t>
      </w:r>
      <w:r>
        <w:rPr>
          <w:strike/>
        </w:rPr>
        <w:t xml:space="preserve">or</w:t>
      </w:r>
      <w:r>
        <w:t xml:space="preserve">]</w:t>
      </w:r>
    </w:p>
    <w:p w:rsidR="003F3435" w:rsidRDefault="0032493E">
      <w:pPr>
        <w:spacing w:line="480" w:lineRule="auto"/>
        <w:ind w:firstLine="1440"/>
        <w:jc w:val="both"/>
      </w:pPr>
      <w:r>
        <w:t xml:space="preserve">(3)</w:t>
      </w:r>
      <w:r xml:space="preserve">
        <w:t> </w:t>
      </w:r>
      <w:r xml:space="preserve">
        <w:t> </w:t>
      </w:r>
      <w:r>
        <w:rPr>
          <w:u w:val="single"/>
        </w:rPr>
        <w:t xml:space="preserve">Section 11.13(s) for a person who is 72 years of age or older and the chief appraiser subsequently cancels the exemption because the property owner was younger than 72 years of age; or</w:t>
      </w:r>
    </w:p>
    <w:p w:rsidR="003F3435" w:rsidRDefault="0032493E">
      <w:pPr>
        <w:spacing w:line="480" w:lineRule="auto"/>
        <w:ind w:firstLine="1440"/>
        <w:jc w:val="both"/>
      </w:pPr>
      <w:r>
        <w:rPr>
          <w:u w:val="single"/>
        </w:rPr>
        <w:t xml:space="preserve">(4)</w:t>
      </w:r>
      <w:r xml:space="preserve">
        <w:t> </w:t>
      </w:r>
      <w:r xml:space="preserve">
        <w:t> </w:t>
      </w:r>
      <w:r>
        <w:t xml:space="preserve">Section 11.13(q) </w:t>
      </w:r>
      <w:r>
        <w:rPr>
          <w:u w:val="single"/>
        </w:rPr>
        <w:t xml:space="preserve">or (t)</w:t>
      </w:r>
      <w:r>
        <w:t xml:space="preserve"> and the chief appraiser subsequently cancels the exemption because the property owner was younger than 55 years of age when the property owner's spouse died.</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44.004(c), Education Code, is amended to read as follows:</w:t>
      </w:r>
    </w:p>
    <w:p w:rsidR="003F3435" w:rsidRDefault="0032493E">
      <w:pPr>
        <w:spacing w:line="480" w:lineRule="auto"/>
        <w:ind w:firstLine="720"/>
        <w:jc w:val="both"/>
      </w:pPr>
      <w:r>
        <w:t xml:space="preserve">(c)</w:t>
      </w:r>
      <w:r xml:space="preserve">
        <w:t> </w:t>
      </w:r>
      <w:r xml:space="preserve">
        <w:t> </w:t>
      </w:r>
      <w:r>
        <w:t xml:space="preserve">The notice of public meeting to discuss and adopt the budget and the proposed tax rate may not be smaller than one-quarter page of a standard-size or a tabloid-size newspaper, and the headline on the notice must be in 18-point or larger type. Subject to Subsection (d), the notice must:</w:t>
      </w:r>
    </w:p>
    <w:p w:rsidR="003F3435" w:rsidRDefault="0032493E">
      <w:pPr>
        <w:spacing w:line="480" w:lineRule="auto"/>
        <w:ind w:firstLine="1440"/>
        <w:jc w:val="both"/>
      </w:pPr>
      <w:r>
        <w:t xml:space="preserve">(1)</w:t>
      </w:r>
      <w:r xml:space="preserve">
        <w:t> </w:t>
      </w:r>
      <w:r xml:space="preserve">
        <w:t> </w:t>
      </w:r>
      <w:r>
        <w:t xml:space="preserve">contain a statement in the following form:</w:t>
      </w:r>
    </w:p>
    <w:p w:rsidR="003F3435" w:rsidRDefault="0032493E">
      <w:pPr>
        <w:spacing w:line="480" w:lineRule="auto"/>
        <w:jc w:val="center"/>
      </w:pPr>
      <w:r>
        <w:t xml:space="preserve">"NOTICE OF PUBLIC MEETING TO DISCUSS BUDGET AND PROPOSED TAX RATE</w:t>
      </w:r>
    </w:p>
    <w:p w:rsidR="003F3435" w:rsidRDefault="0032493E">
      <w:pPr>
        <w:spacing w:line="480" w:lineRule="auto"/>
        <w:ind w:firstLine="720"/>
        <w:jc w:val="both"/>
      </w:pPr>
      <w:r>
        <w:t xml:space="preserve">"The (name of school district) will hold a public meeting at (time, date, year) in (name of room, building, physical location, city, state). The purpose of this meeting is to discuss the school district's budget that will determine the tax rate that will be adopted. Public participation in the discussion is invited." The statement of the purpose of the meeting must be in bold type. In reduced type, the notice must state: "The tax rate that is ultimately adopted at this meeting or at a separate meeting at a later date may not exceed the proposed rate shown below unless the district publishes a revised notice containing the same information and comparisons set out below and holds another public meeting to discuss the revised notice." In addition, in reduced type, the notice must state: "Visit Texas.gov/PropertyTaxes to find a link to your local property tax database on which you can easily access information regarding your property taxes, including information about proposed tax rates and scheduled public hearings of each entity that taxes your property.";</w:t>
      </w:r>
    </w:p>
    <w:p w:rsidR="003F3435" w:rsidRDefault="0032493E">
      <w:pPr>
        <w:spacing w:line="480" w:lineRule="auto"/>
        <w:ind w:firstLine="1440"/>
        <w:jc w:val="both"/>
      </w:pPr>
      <w:r>
        <w:t xml:space="preserve">(2)</w:t>
      </w:r>
      <w:r xml:space="preserve">
        <w:t> </w:t>
      </w:r>
      <w:r xml:space="preserve">
        <w:t> </w:t>
      </w:r>
      <w:r>
        <w:t xml:space="preserve">contain a section entitled "Comparison of Proposed Budget with Last Year's Budget," which must show the difference, expressed as a percent increase or decrease, as applicable, in the amounts budgeted for the preceding fiscal year and the amount budgeted for the fiscal year that begins in the current tax year for each of the following:</w:t>
      </w:r>
    </w:p>
    <w:p w:rsidR="003F3435" w:rsidRDefault="0032493E">
      <w:pPr>
        <w:spacing w:line="480" w:lineRule="auto"/>
        <w:ind w:firstLine="2160"/>
        <w:jc w:val="both"/>
      </w:pPr>
      <w:r>
        <w:t xml:space="preserve">(A)</w:t>
      </w:r>
      <w:r xml:space="preserve">
        <w:t> </w:t>
      </w:r>
      <w:r xml:space="preserve">
        <w:t> </w:t>
      </w:r>
      <w:r>
        <w:t xml:space="preserve">maintenance and operations;</w:t>
      </w:r>
    </w:p>
    <w:p w:rsidR="003F3435" w:rsidRDefault="0032493E">
      <w:pPr>
        <w:spacing w:line="480" w:lineRule="auto"/>
        <w:ind w:firstLine="2160"/>
        <w:jc w:val="both"/>
      </w:pPr>
      <w:r>
        <w:t xml:space="preserve">(B)</w:t>
      </w:r>
      <w:r xml:space="preserve">
        <w:t> </w:t>
      </w:r>
      <w:r xml:space="preserve">
        <w:t> </w:t>
      </w:r>
      <w:r>
        <w:t xml:space="preserve">debt service; and</w:t>
      </w:r>
    </w:p>
    <w:p w:rsidR="003F3435" w:rsidRDefault="0032493E">
      <w:pPr>
        <w:spacing w:line="480" w:lineRule="auto"/>
        <w:ind w:firstLine="2160"/>
        <w:jc w:val="both"/>
      </w:pPr>
      <w:r>
        <w:t xml:space="preserve">(C)</w:t>
      </w:r>
      <w:r xml:space="preserve">
        <w:t> </w:t>
      </w:r>
      <w:r xml:space="preserve">
        <w:t> </w:t>
      </w:r>
      <w:r>
        <w:t xml:space="preserve">total expenditures;</w:t>
      </w:r>
    </w:p>
    <w:p w:rsidR="003F3435" w:rsidRDefault="0032493E">
      <w:pPr>
        <w:spacing w:line="480" w:lineRule="auto"/>
        <w:ind w:firstLine="1440"/>
        <w:jc w:val="both"/>
      </w:pPr>
      <w:r>
        <w:t xml:space="preserve">(3)</w:t>
      </w:r>
      <w:r xml:space="preserve">
        <w:t> </w:t>
      </w:r>
      <w:r xml:space="preserve">
        <w:t> </w:t>
      </w:r>
      <w:r>
        <w:t xml:space="preserve">contain a section entitled "Total Appraised Value and Total Taxable Value," which must show the total appraised value and the total taxable value of all property and the total appraised value and the total taxable value of new property taxable by the district in the preceding tax year and the current tax year as calculated under Section 26.04, Tax Code;</w:t>
      </w:r>
    </w:p>
    <w:p w:rsidR="003F3435" w:rsidRDefault="0032493E">
      <w:pPr>
        <w:spacing w:line="480" w:lineRule="auto"/>
        <w:ind w:firstLine="1440"/>
        <w:jc w:val="both"/>
      </w:pPr>
      <w:r>
        <w:t xml:space="preserve">(4)</w:t>
      </w:r>
      <w:r xml:space="preserve">
        <w:t> </w:t>
      </w:r>
      <w:r xml:space="preserve">
        <w:t> </w:t>
      </w:r>
      <w:r>
        <w:t xml:space="preserve">contain a statement of the total amount of the outstanding and unpaid bonded indebtedness of the school district;</w:t>
      </w:r>
    </w:p>
    <w:p w:rsidR="003F3435" w:rsidRDefault="0032493E">
      <w:pPr>
        <w:spacing w:line="480" w:lineRule="auto"/>
        <w:ind w:firstLine="1440"/>
        <w:jc w:val="both"/>
      </w:pPr>
      <w:r>
        <w:t xml:space="preserve">(5)</w:t>
      </w:r>
      <w:r xml:space="preserve">
        <w:t> </w:t>
      </w:r>
      <w:r xml:space="preserve">
        <w:t> </w:t>
      </w:r>
      <w:r>
        <w:t xml:space="preserve">contain a section entitled "Comparison of Proposed Rates with Last Year's Rates," which must:</w:t>
      </w:r>
    </w:p>
    <w:p w:rsidR="003F3435" w:rsidRDefault="0032493E">
      <w:pPr>
        <w:spacing w:line="480" w:lineRule="auto"/>
        <w:ind w:firstLine="2160"/>
        <w:jc w:val="both"/>
      </w:pPr>
      <w:r>
        <w:t xml:space="preserve">(A)</w:t>
      </w:r>
      <w:r xml:space="preserve">
        <w:t> </w:t>
      </w:r>
      <w:r xml:space="preserve">
        <w:t> </w:t>
      </w:r>
      <w:r>
        <w:t xml:space="preserve">show in rows the tax rates described by Subparagraphs (i)-(iii), expressed as amounts per $100 valuation of property, for columns entitled "Maintenance &amp; Operations," "Interest &amp; Sinking Fund," and "Total," which is the sum of "Maintenance &amp; Operations" and "Interest &amp; Sinking Fund":</w:t>
      </w:r>
    </w:p>
    <w:p w:rsidR="003F3435" w:rsidRDefault="0032493E">
      <w:pPr>
        <w:spacing w:line="480" w:lineRule="auto"/>
        <w:ind w:firstLine="2880"/>
        <w:jc w:val="both"/>
      </w:pPr>
      <w:r>
        <w:t xml:space="preserve">(i)</w:t>
      </w:r>
      <w:r xml:space="preserve">
        <w:t> </w:t>
      </w:r>
      <w:r xml:space="preserve">
        <w:t> </w:t>
      </w:r>
      <w:r>
        <w:t xml:space="preserve">the school district's "Last Year's Rate";</w:t>
      </w:r>
    </w:p>
    <w:p w:rsidR="003F3435" w:rsidRDefault="0032493E">
      <w:pPr>
        <w:spacing w:line="480" w:lineRule="auto"/>
        <w:ind w:firstLine="2880"/>
        <w:jc w:val="both"/>
      </w:pPr>
      <w:r>
        <w:t xml:space="preserve">(ii)</w:t>
      </w:r>
      <w:r xml:space="preserve">
        <w:t> </w:t>
      </w:r>
      <w:r xml:space="preserve">
        <w:t> </w:t>
      </w:r>
      <w:r>
        <w:t xml:space="preserve">the "Rate to Maintain Same Level of Maintenance &amp; Operations Revenue &amp; Pay Debt Service," which:</w:t>
      </w:r>
    </w:p>
    <w:p w:rsidR="003F3435" w:rsidRDefault="0032493E">
      <w:pPr>
        <w:spacing w:line="480" w:lineRule="auto"/>
        <w:ind w:firstLine="3600"/>
        <w:jc w:val="both"/>
      </w:pPr>
      <w:r>
        <w:t xml:space="preserve">(a)</w:t>
      </w:r>
      <w:r xml:space="preserve">
        <w:t> </w:t>
      </w:r>
      <w:r xml:space="preserve">
        <w:t> </w:t>
      </w:r>
      <w:r>
        <w:t xml:space="preserve">in the case of "Maintenance &amp; Operations," is the tax rate that, when applied to the current taxable value for the district, as certified by the chief appraiser under Section 26.01, Tax Code, and as adjusted to reflect changes made by the chief appraiser as of the time the notice is prepared, would impose taxes in an amount that, when added to state funds to be distributed to the district under Chapter 48, would provide the same amount of maintenance and operations taxes and state funds distributed under Chapter 48 per student in average daily attendance for the applicable school year that was available to the district in the preceding school year; and</w:t>
      </w:r>
    </w:p>
    <w:p w:rsidR="003F3435" w:rsidRDefault="0032493E">
      <w:pPr>
        <w:spacing w:line="480" w:lineRule="auto"/>
        <w:ind w:firstLine="3600"/>
        <w:jc w:val="both"/>
      </w:pPr>
      <w:r>
        <w:t xml:space="preserve">(b)</w:t>
      </w:r>
      <w:r xml:space="preserve">
        <w:t> </w:t>
      </w:r>
      <w:r xml:space="preserve">
        <w:t> </w:t>
      </w:r>
      <w:r>
        <w:t xml:space="preserve">in the case of "Interest &amp; Sinking Fund," is the tax rate that, when applied to the current taxable value for the district, as certified by the chief appraiser under Section 26.01, Tax Code, and as adjusted to reflect changes made by the chief appraiser as of the time the notice is prepared, and when multiplied by the district's anticipated collection rate, would impose taxes in an amount that, when added to state funds to be distributed to the district under Chapter 46 and any excess taxes collected to service the district's debt during the preceding tax year but not used for that purpose during that year, would provide the amount required to service the district's debt; and</w:t>
      </w:r>
    </w:p>
    <w:p w:rsidR="003F3435" w:rsidRDefault="0032493E">
      <w:pPr>
        <w:spacing w:line="480" w:lineRule="auto"/>
        <w:ind w:firstLine="2880"/>
        <w:jc w:val="both"/>
      </w:pPr>
      <w:r>
        <w:t xml:space="preserve">(iii)</w:t>
      </w:r>
      <w:r xml:space="preserve">
        <w:t> </w:t>
      </w:r>
      <w:r xml:space="preserve">
        <w:t> </w:t>
      </w:r>
      <w:r>
        <w:t xml:space="preserve">the "Proposed Rate";</w:t>
      </w:r>
    </w:p>
    <w:p w:rsidR="003F3435" w:rsidRDefault="0032493E">
      <w:pPr>
        <w:spacing w:line="480" w:lineRule="auto"/>
        <w:ind w:firstLine="2160"/>
        <w:jc w:val="both"/>
      </w:pPr>
      <w:r>
        <w:t xml:space="preserve">(B)</w:t>
      </w:r>
      <w:r xml:space="preserve">
        <w:t> </w:t>
      </w:r>
      <w:r xml:space="preserve">
        <w:t> </w:t>
      </w:r>
      <w:r>
        <w:t xml:space="preserve">contain fourth and fifth columns aligned with the columns required by Paragraph (A) that show, for each row required by Paragraph (A):</w:t>
      </w:r>
    </w:p>
    <w:p w:rsidR="003F3435" w:rsidRDefault="0032493E">
      <w:pPr>
        <w:spacing w:line="480" w:lineRule="auto"/>
        <w:ind w:firstLine="2880"/>
        <w:jc w:val="both"/>
      </w:pPr>
      <w:r>
        <w:t xml:space="preserve">(i)</w:t>
      </w:r>
      <w:r xml:space="preserve">
        <w:t> </w:t>
      </w:r>
      <w:r xml:space="preserve">
        <w:t> </w:t>
      </w:r>
      <w:r>
        <w:t xml:space="preserve">the "Local Revenue per Student," which is computed by multiplying the district's total taxable value of property, as certified by the chief appraiser for the applicable school year under Section 26.01, Tax Code, and as adjusted to reflect changes made by the chief appraiser as of the time the notice is prepared, by the total tax rate, and dividing the product by the number of students in average daily attendance in the district for the applicable school year; and</w:t>
      </w:r>
    </w:p>
    <w:p w:rsidR="003F3435" w:rsidRDefault="0032493E">
      <w:pPr>
        <w:spacing w:line="480" w:lineRule="auto"/>
        <w:ind w:firstLine="2880"/>
        <w:jc w:val="both"/>
      </w:pPr>
      <w:r>
        <w:t xml:space="preserve">(ii)</w:t>
      </w:r>
      <w:r xml:space="preserve">
        <w:t> </w:t>
      </w:r>
      <w:r xml:space="preserve">
        <w:t> </w:t>
      </w:r>
      <w:r>
        <w:t xml:space="preserve">the "State Revenue per Student," which is computed by determining the amount of state aid received or to be received by the district under Chapters 43, 46, and 48 and dividing that amount by the number of students in average daily attendance in the district for the applicable school year; and</w:t>
      </w:r>
    </w:p>
    <w:p w:rsidR="003F3435" w:rsidRDefault="0032493E">
      <w:pPr>
        <w:spacing w:line="480" w:lineRule="auto"/>
        <w:ind w:firstLine="2160"/>
        <w:jc w:val="both"/>
      </w:pPr>
      <w:r>
        <w:t xml:space="preserve">(C)</w:t>
      </w:r>
      <w:r xml:space="preserve">
        <w:t> </w:t>
      </w:r>
      <w:r xml:space="preserve">
        <w:t> </w:t>
      </w:r>
      <w:r>
        <w:t xml:space="preserve">contain an asterisk after each calculation for "Interest &amp; Sinking Fund" and a footnote to the section that, in reduced type, states "The Interest &amp; Sinking Fund tax revenue is used to pay for bonded indebtedness on construction, equipment, or both. The bonds, and the tax rate necessary to pay those bonds, were approved by the voters of this district.";</w:t>
      </w:r>
    </w:p>
    <w:p w:rsidR="003F3435" w:rsidRDefault="0032493E">
      <w:pPr>
        <w:spacing w:line="480" w:lineRule="auto"/>
        <w:ind w:firstLine="1440"/>
        <w:jc w:val="both"/>
      </w:pPr>
      <w:r>
        <w:t xml:space="preserve">(6)</w:t>
      </w:r>
      <w:r xml:space="preserve">
        <w:t> </w:t>
      </w:r>
      <w:r xml:space="preserve">
        <w:t> </w:t>
      </w:r>
      <w:r>
        <w:t xml:space="preserve">contain a section entitled "Comparison of Proposed Levy with Last Year's Levy on Average Residence," which must:</w:t>
      </w:r>
    </w:p>
    <w:p w:rsidR="003F3435" w:rsidRDefault="0032493E">
      <w:pPr>
        <w:spacing w:line="480" w:lineRule="auto"/>
        <w:ind w:firstLine="2160"/>
        <w:jc w:val="both"/>
      </w:pPr>
      <w:r>
        <w:t xml:space="preserve">(A)</w:t>
      </w:r>
      <w:r xml:space="preserve">
        <w:t> </w:t>
      </w:r>
      <w:r xml:space="preserve">
        <w:t> </w:t>
      </w:r>
      <w:r>
        <w:t xml:space="preserve">show in rows the information described by Subparagraphs (i)-(iv), rounded to the nearest dollar, for columns entitled "Last Year" and "This Year":</w:t>
      </w:r>
    </w:p>
    <w:p w:rsidR="003F3435" w:rsidRDefault="0032493E">
      <w:pPr>
        <w:spacing w:line="480" w:lineRule="auto"/>
        <w:ind w:firstLine="2880"/>
        <w:jc w:val="both"/>
      </w:pPr>
      <w:r>
        <w:t xml:space="preserve">(i)</w:t>
      </w:r>
      <w:r xml:space="preserve">
        <w:t> </w:t>
      </w:r>
      <w:r xml:space="preserve">
        <w:t> </w:t>
      </w:r>
      <w:r>
        <w:t xml:space="preserve">"Average Market Value of Residences," determined using the same group of residences for each year;</w:t>
      </w:r>
    </w:p>
    <w:p w:rsidR="003F3435" w:rsidRDefault="0032493E">
      <w:pPr>
        <w:spacing w:line="480" w:lineRule="auto"/>
        <w:ind w:firstLine="2880"/>
        <w:jc w:val="both"/>
      </w:pPr>
      <w:r>
        <w:t xml:space="preserve">(ii)</w:t>
      </w:r>
      <w:r xml:space="preserve">
        <w:t> </w:t>
      </w:r>
      <w:r xml:space="preserve">
        <w:t> </w:t>
      </w:r>
      <w:r>
        <w:t xml:space="preserve">"Average Taxable Value of Residences," determined after taking into account the limitation on the appraised value of residences under Section 23.23, Tax Code, and after subtracting all homestead exemptions applicable in each year, other than exemptions available only to disabled persons</w:t>
      </w:r>
      <w:r>
        <w:rPr>
          <w:u w:val="single"/>
        </w:rPr>
        <w:t xml:space="preserve">,</w:t>
      </w:r>
      <w:r>
        <w:t xml:space="preserve"> [</w:t>
      </w:r>
      <w:r>
        <w:rPr>
          <w:strike/>
        </w:rPr>
        <w:t xml:space="preserve">or</w:t>
      </w:r>
      <w:r>
        <w:t xml:space="preserve">] persons 65 years of age or older or their surviving spouses, </w:t>
      </w:r>
      <w:r>
        <w:rPr>
          <w:u w:val="single"/>
        </w:rPr>
        <w:t xml:space="preserve">or persons 72 years of age or older or their surviving spouses,</w:t>
      </w:r>
      <w:r>
        <w:t xml:space="preserve"> and using the same group of residences for each year;</w:t>
      </w:r>
    </w:p>
    <w:p w:rsidR="003F3435" w:rsidRDefault="0032493E">
      <w:pPr>
        <w:spacing w:line="480" w:lineRule="auto"/>
        <w:ind w:firstLine="2880"/>
        <w:jc w:val="both"/>
      </w:pPr>
      <w:r>
        <w:t xml:space="preserve">(iii)</w:t>
      </w:r>
      <w:r xml:space="preserve">
        <w:t> </w:t>
      </w:r>
      <w:r xml:space="preserve">
        <w:t> </w:t>
      </w:r>
      <w:r>
        <w:t xml:space="preserve">"Last Year's Rate Versus Proposed Rate per $100 Value"; and</w:t>
      </w:r>
    </w:p>
    <w:p w:rsidR="003F3435" w:rsidRDefault="0032493E">
      <w:pPr>
        <w:spacing w:line="480" w:lineRule="auto"/>
        <w:ind w:firstLine="2880"/>
        <w:jc w:val="both"/>
      </w:pPr>
      <w:r>
        <w:t xml:space="preserve">(iv)</w:t>
      </w:r>
      <w:r xml:space="preserve">
        <w:t> </w:t>
      </w:r>
      <w:r xml:space="preserve">
        <w:t> </w:t>
      </w:r>
      <w:r>
        <w:t xml:space="preserve">"Taxes Due on Average Residence," determined using the same group of residences for each year; and</w:t>
      </w:r>
    </w:p>
    <w:p w:rsidR="003F3435" w:rsidRDefault="0032493E">
      <w:pPr>
        <w:spacing w:line="480" w:lineRule="auto"/>
        <w:ind w:firstLine="2160"/>
        <w:jc w:val="both"/>
      </w:pPr>
      <w:r>
        <w:t xml:space="preserve">(B)</w:t>
      </w:r>
      <w:r xml:space="preserve">
        <w:t> </w:t>
      </w:r>
      <w:r xml:space="preserve">
        <w:t> </w:t>
      </w:r>
      <w:r>
        <w:t xml:space="preserve">contain the following information: "Increase (Decrease) in Taxes" expressed in dollars and cents, which is computed by subtracting the "Taxes Due on Average Residence" for the preceding tax year from the "Taxes Due on Average Residence" for the current tax year;</w:t>
      </w:r>
    </w:p>
    <w:p w:rsidR="003F3435" w:rsidRDefault="0032493E">
      <w:pPr>
        <w:spacing w:line="480" w:lineRule="auto"/>
        <w:ind w:firstLine="1440"/>
        <w:jc w:val="both"/>
      </w:pPr>
      <w:r>
        <w:t xml:space="preserve">(7)</w:t>
      </w:r>
      <w:r xml:space="preserve">
        <w:t> </w:t>
      </w:r>
      <w:r xml:space="preserve">
        <w:t> </w:t>
      </w:r>
      <w:r>
        <w:t xml:space="preserve">contain the following statement in bold print: "Under state law, the dollar amount of school taxes imposed on the residence of a person 65 years of age or older or of the surviving spouse of such a person, if the surviving spouse was 55 years of age or older when the person died, may not be increased above the amount paid in the first year after the person turned 65, regardless of changes in tax rate or property value.";</w:t>
      </w:r>
    </w:p>
    <w:p w:rsidR="003F3435" w:rsidRDefault="0032493E">
      <w:pPr>
        <w:spacing w:line="480" w:lineRule="auto"/>
        <w:ind w:firstLine="1440"/>
        <w:jc w:val="both"/>
      </w:pPr>
      <w:r>
        <w:t xml:space="preserve">(8)</w:t>
      </w:r>
      <w:r xml:space="preserve">
        <w:t> </w:t>
      </w:r>
      <w:r xml:space="preserve">
        <w:t> </w:t>
      </w:r>
      <w:r>
        <w:t xml:space="preserve">contain the following statement in bold print: "Notice of Voter-Approval Rate: The highest tax rate the district can adopt before requiring voter approval at an election is (the school district voter-approval rate determined under Section 26.08, Tax Code). This election will be automatically held if the district adopts a rate in excess of the voter-approval rate of (the school district voter-approval rate)."; [</w:t>
      </w:r>
      <w:r>
        <w:rPr>
          <w:strike/>
        </w:rPr>
        <w:t xml:space="preserve">and</w:t>
      </w:r>
      <w:r>
        <w:t xml:space="preserve">]</w:t>
      </w:r>
    </w:p>
    <w:p w:rsidR="003F3435" w:rsidRDefault="0032493E">
      <w:pPr>
        <w:spacing w:line="480" w:lineRule="auto"/>
        <w:ind w:firstLine="1440"/>
        <w:jc w:val="both"/>
      </w:pPr>
      <w:r>
        <w:t xml:space="preserve">(9)</w:t>
      </w:r>
      <w:r xml:space="preserve">
        <w:t> </w:t>
      </w:r>
      <w:r xml:space="preserve">
        <w:t> </w:t>
      </w:r>
      <w:r>
        <w:t xml:space="preserve">contain a section entitled "Fund Balances," which must include the estimated amount of interest and sinking fund balances and the estimated amount of maintenance and operation or general fund balances remaining at the end of the current fiscal year that are not encumbered with or by corresponding debt obligation, less estimated funds necessary for the operation of the district before the receipt of the first payment under Chapter 48 in the succeeding school year</w:t>
      </w:r>
      <w:r>
        <w:rPr>
          <w:u w:val="single"/>
        </w:rPr>
        <w:t xml:space="preserve">; and</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contain the following statement in bold print: "Under state law, the residence of a person 72 years of age or older or of the surviving spouse of such a person, if the surviving spouse was 55 years of age or older when the person died, is exempt from taxes</w:t>
      </w:r>
      <w:r>
        <w:t xml:space="preserve">.</w:t>
      </w:r>
      <w:r>
        <w:rPr>
          <w:u w:val="single"/>
        </w:rP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46.071, Education Code, is amended by adding Subsection (a-2) and amending Subsections (b-1) and (c-1) to read as follows:</w:t>
      </w:r>
    </w:p>
    <w:p w:rsidR="003F3435" w:rsidRDefault="0032493E">
      <w:pPr>
        <w:spacing w:line="480" w:lineRule="auto"/>
        <w:ind w:firstLine="720"/>
        <w:jc w:val="both"/>
      </w:pPr>
      <w:r>
        <w:rPr>
          <w:u w:val="single"/>
        </w:rPr>
        <w:t xml:space="preserve">(a-2)</w:t>
      </w:r>
      <w:r>
        <w:rPr>
          <w:u w:val="single"/>
        </w:rPr>
        <w:t xml:space="preserve"> </w:t>
      </w:r>
      <w:r>
        <w:rPr>
          <w:u w:val="single"/>
        </w:rPr>
        <w:t xml:space="preserve"> </w:t>
      </w:r>
      <w:r>
        <w:rPr>
          <w:u w:val="single"/>
        </w:rPr>
        <w:t xml:space="preserve">Beginning with the 2024-2025 school year, in addition to state aid a school district is entitled to under Subsection (a-1), a school district is also entitled to additional state aid under this subchapter to the extent that state and local revenue used to service debt eligible under this chapter is less than the state and local revenue that would have been available to the district under this chapter as it existed on September 1, 2023, if the residence homestead exemption for a person 72 years of age or older or the person's surviving spouse under Section 1-b(v), Article VIII, Texas Constitution, as proposed by the 88th Legislature, 2nd Called Session, 2023, had not been adopted.</w:t>
      </w:r>
    </w:p>
    <w:p w:rsidR="003F3435" w:rsidRDefault="0032493E">
      <w:pPr>
        <w:spacing w:line="480" w:lineRule="auto"/>
        <w:ind w:firstLine="720"/>
        <w:jc w:val="both"/>
      </w:pPr>
      <w:r>
        <w:t xml:space="preserve">(b-1)</w:t>
      </w:r>
      <w:r xml:space="preserve">
        <w:t> </w:t>
      </w:r>
      <w:r xml:space="preserve">
        <w:t> </w:t>
      </w:r>
      <w:r>
        <w:t xml:space="preserve">Subject to Subsections (c-1), (d), and (e), additional state aid under this section beginning with the 2022-2023 school year is equal to the amount by which the loss of local interest and sinking revenue for debt service attributable to any increase in the residence homestead exemption under Section 1-b(c), Article VIII, Texas Constitution, as proposed by the 87th Legislature, 3rd Called Session, 2021, </w:t>
      </w:r>
      <w:r>
        <w:rPr>
          <w:u w:val="single"/>
        </w:rPr>
        <w:t xml:space="preserve">and the residence homestead exemption under Section 1-b(v), Article VIII, Texas Constitution, as proposed by the 88th Legislature, 2nd Called Session, 2023,</w:t>
      </w:r>
      <w:r>
        <w:t xml:space="preserve"> is not offset by a gain in state aid under this chapter.</w:t>
      </w:r>
    </w:p>
    <w:p w:rsidR="003F3435" w:rsidRDefault="0032493E">
      <w:pPr>
        <w:spacing w:line="480" w:lineRule="auto"/>
        <w:ind w:firstLine="720"/>
        <w:jc w:val="both"/>
      </w:pPr>
      <w:r>
        <w:t xml:space="preserve">(c-1)</w:t>
      </w:r>
      <w:r xml:space="preserve">
        <w:t> </w:t>
      </w:r>
      <w:r xml:space="preserve">
        <w:t> </w:t>
      </w:r>
      <w:r>
        <w:t xml:space="preserve">For the purpose of determining state aid under </w:t>
      </w:r>
      <w:r>
        <w:rPr>
          <w:u w:val="single"/>
        </w:rPr>
        <w:t xml:space="preserve">Subsection</w:t>
      </w:r>
      <w:r>
        <w:t xml:space="preserve"> [</w:t>
      </w:r>
      <w:r>
        <w:rPr>
          <w:strike/>
        </w:rPr>
        <w:t xml:space="preserve">Subsections</w:t>
      </w:r>
      <w:r>
        <w:t xml:space="preserve">] (a-1) </w:t>
      </w:r>
      <w:r>
        <w:rPr>
          <w:u w:val="single"/>
        </w:rPr>
        <w:t xml:space="preserve">or (a-2)</w:t>
      </w:r>
      <w:r>
        <w:t xml:space="preserve"> [</w:t>
      </w:r>
      <w:r>
        <w:rPr>
          <w:strike/>
        </w:rPr>
        <w:t xml:space="preserve">and (b-1)</w:t>
      </w:r>
      <w:r>
        <w:t xml:space="preserve">], local interest and sinking revenue for debt service is limited to revenue required to service debt eligible under this chapter as of September 1, 2021, </w:t>
      </w:r>
      <w:r>
        <w:rPr>
          <w:u w:val="single"/>
        </w:rPr>
        <w:t xml:space="preserve">or as of September 1, 2023, respectively,</w:t>
      </w:r>
      <w:r>
        <w:t xml:space="preserve"> including refunding of </w:t>
      </w:r>
      <w:r>
        <w:rPr>
          <w:u w:val="single"/>
        </w:rPr>
        <w:t xml:space="preserve">the applicable</w:t>
      </w:r>
      <w:r>
        <w:t xml:space="preserve"> [</w:t>
      </w:r>
      <w:r>
        <w:rPr>
          <w:strike/>
        </w:rPr>
        <w:t xml:space="preserve">that</w:t>
      </w:r>
      <w:r>
        <w:t xml:space="preserve">] debt, subject to Section 46.061.</w:t>
      </w:r>
      <w:r xml:space="preserve">
        <w:t> </w:t>
      </w:r>
      <w:r xml:space="preserve">
        <w:t> </w:t>
      </w:r>
      <w:r>
        <w:t xml:space="preserve">The limitation imposed by Section 46.034(a) does not apply for the purpose of determining state aid under </w:t>
      </w:r>
      <w:r>
        <w:rPr>
          <w:u w:val="single"/>
        </w:rPr>
        <w:t xml:space="preserve">Subsection (a-1) or (a-2)</w:t>
      </w:r>
      <w:r>
        <w:t xml:space="preserve"> [</w:t>
      </w:r>
      <w:r>
        <w:rPr>
          <w:strike/>
        </w:rPr>
        <w:t xml:space="preserve">this section</w:t>
      </w:r>
      <w:r>
        <w:t xml:space="preserv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48.2543, Education Code, is amended by adding Subsection (a-1) and amending Subsection (b)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Beginning with the 2024-2025 school year, in addition to state aid a school district is entitled to under Subsection (a), a school district is entitled to additional state aid to the extent that state and local revenue under this chapter and Chapter 49 is less than the state and local revenue that would have been available to the district under this chapter and Chapter 49 as those chapters existed on September 1, 2023, if the residence homestead exemption for a person 72 years of age or older or the person's surviving spouse under Section 1-b(v), Article VIII, Texas Constitution, as proposed by the joint resolution to add that subsection adopted by the 88th Legislature, 2nd Called Session, 2023, had not been adopted.</w:t>
      </w:r>
    </w:p>
    <w:p w:rsidR="003F3435" w:rsidRDefault="0032493E">
      <w:pPr>
        <w:spacing w:line="480" w:lineRule="auto"/>
        <w:ind w:firstLine="720"/>
        <w:jc w:val="both"/>
      </w:pPr>
      <w:r>
        <w:t xml:space="preserve">(b)</w:t>
      </w:r>
      <w:r xml:space="preserve">
        <w:t> </w:t>
      </w:r>
      <w:r xml:space="preserve">
        <w:t> </w:t>
      </w:r>
      <w:r>
        <w:t xml:space="preserve">The lesser of the school district's currently adopted maintenance and operations tax rate or the adopted maintenance and operations tax rate for</w:t>
      </w:r>
      <w:r>
        <w:rPr>
          <w:u w:val="single"/>
        </w:rPr>
        <w:t xml:space="preserve">:</w:t>
      </w:r>
    </w:p>
    <w:p w:rsidR="003F3435" w:rsidRDefault="0032493E">
      <w:pPr>
        <w:spacing w:line="480" w:lineRule="auto"/>
        <w:ind w:firstLine="1440"/>
        <w:jc w:val="both"/>
      </w:pPr>
      <w:r>
        <w:rPr>
          <w:u w:val="single"/>
        </w:rPr>
        <w:t xml:space="preserve">(1)</w:t>
      </w:r>
      <w:r xml:space="preserve">
        <w:t> </w:t>
      </w:r>
      <w:r xml:space="preserve">
        <w:t> </w:t>
      </w:r>
      <w:r>
        <w:t xml:space="preserve">the 2021 tax year is used for the purpose of determining additional state aid under Subsection (a)</w:t>
      </w:r>
      <w:r>
        <w:rPr>
          <w:u w:val="single"/>
        </w:rPr>
        <w:t xml:space="preserv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2023 tax year is used for the purpose of determining additional state aid under Subsection (a-1)</w:t>
      </w:r>
      <w:r>
        <w:t xml:space="preserv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403.302(d-1), Government Code, is amended to read as follows:</w:t>
      </w:r>
    </w:p>
    <w:p w:rsidR="003F3435" w:rsidRDefault="0032493E">
      <w:pPr>
        <w:spacing w:line="480" w:lineRule="auto"/>
        <w:ind w:firstLine="720"/>
        <w:jc w:val="both"/>
      </w:pPr>
      <w:r>
        <w:t xml:space="preserve">(d-1)</w:t>
      </w:r>
      <w:r xml:space="preserve">
        <w:t> </w:t>
      </w:r>
      <w:r xml:space="preserve">
        <w:t> </w:t>
      </w:r>
      <w:r>
        <w:t xml:space="preserve">For purposes of Subsection (d), a residence homestead that receives an exemption under Section </w:t>
      </w:r>
      <w:r>
        <w:rPr>
          <w:u w:val="single"/>
        </w:rPr>
        <w:t xml:space="preserve">11.13(s) or (t),</w:t>
      </w:r>
      <w:r>
        <w:t xml:space="preserve"> 11.131, 11.133, or 11.134, Tax Code, in the year that is the subject of the study is not considered to be taxable property.</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The exemptions from ad valorem taxation of a residence homestead authorized by Sections 11.13(s) and (t), Tax Code, as added by this Act, apply only to taxes imposed beginning with the 2024 tax year.</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This Act takes effect January 1, 2024, but only if the constitutional amendment proposed by the 88th Legislature, 2nd Called Session, 2023, to exempt from ad valorem taxation the total market value of the residence homesteads of certain elderly persons and their surviving spouses is approved by the voters.  If that constitutional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68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