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Harrison</w:t>
      </w:r>
      <w:r xml:space="preserve">
        <w:tab wTab="150" tlc="none" cTlc="0"/>
      </w:r>
      <w:r>
        <w:t xml:space="preserve">H.R.</w:t>
      </w:r>
      <w:r xml:space="preserve">
        <w:t> </w:t>
      </w:r>
      <w:r>
        <w:t xml:space="preserve">No.</w:t>
      </w:r>
      <w:r xml:space="preserve">
        <w:t> </w:t>
      </w:r>
      <w:r>
        <w:t xml:space="preserve">103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BE IT RESOLVED, That the member appointed as chair of the following standing and select committees of the House of Representatives of the 88th Texas Legislature be removed from the position of chair of the committee:</w:t>
      </w:r>
    </w:p>
    <w:p w:rsidR="003F3435" w:rsidRDefault="0032493E">
      <w:pPr>
        <w:spacing w:line="480" w:lineRule="auto"/>
        <w:ind w:firstLine="1440"/>
        <w:jc w:val="both"/>
      </w:pPr>
      <w:r>
        <w:t xml:space="preserve">(1)</w:t>
      </w:r>
      <w:r xml:space="preserve">
        <w:t> </w:t>
      </w:r>
      <w:r xml:space="preserve">
        <w:t> </w:t>
      </w:r>
      <w:r>
        <w:t xml:space="preserve">Business and Industry;</w:t>
      </w:r>
    </w:p>
    <w:p w:rsidR="003F3435" w:rsidRDefault="0032493E">
      <w:pPr>
        <w:spacing w:line="480" w:lineRule="auto"/>
        <w:ind w:firstLine="1440"/>
        <w:jc w:val="both"/>
      </w:pPr>
      <w:r>
        <w:t xml:space="preserve">(2)</w:t>
      </w:r>
      <w:r xml:space="preserve">
        <w:t> </w:t>
      </w:r>
      <w:r xml:space="preserve">
        <w:t> </w:t>
      </w:r>
      <w:r>
        <w:t xml:space="preserve">Corrections;</w:t>
      </w:r>
    </w:p>
    <w:p w:rsidR="003F3435" w:rsidRDefault="0032493E">
      <w:pPr>
        <w:spacing w:line="480" w:lineRule="auto"/>
        <w:ind w:firstLine="1440"/>
        <w:jc w:val="both"/>
      </w:pPr>
      <w:r>
        <w:t xml:space="preserve">(3)</w:t>
      </w:r>
      <w:r xml:space="preserve">
        <w:t> </w:t>
      </w:r>
      <w:r xml:space="preserve">
        <w:t> </w:t>
      </w:r>
      <w:r>
        <w:t xml:space="preserve">County Affairs;</w:t>
      </w:r>
    </w:p>
    <w:p w:rsidR="003F3435" w:rsidRDefault="0032493E">
      <w:pPr>
        <w:spacing w:line="480" w:lineRule="auto"/>
        <w:ind w:firstLine="1440"/>
        <w:jc w:val="both"/>
      </w:pPr>
      <w:r>
        <w:t xml:space="preserve">(4)</w:t>
      </w:r>
      <w:r xml:space="preserve">
        <w:t> </w:t>
      </w:r>
      <w:r xml:space="preserve">
        <w:t> </w:t>
      </w:r>
      <w:r>
        <w:t xml:space="preserve">Criminal Jurisprudence;</w:t>
      </w:r>
    </w:p>
    <w:p w:rsidR="003F3435" w:rsidRDefault="0032493E">
      <w:pPr>
        <w:spacing w:line="480" w:lineRule="auto"/>
        <w:ind w:firstLine="1440"/>
        <w:jc w:val="both"/>
      </w:pPr>
      <w:r>
        <w:t xml:space="preserve">(5)</w:t>
      </w:r>
      <w:r xml:space="preserve">
        <w:t> </w:t>
      </w:r>
      <w:r xml:space="preserve">
        <w:t> </w:t>
      </w:r>
      <w:r>
        <w:t xml:space="preserve">Juvenile Justice and Family Issues;</w:t>
      </w:r>
    </w:p>
    <w:p w:rsidR="003F3435" w:rsidRDefault="0032493E">
      <w:pPr>
        <w:spacing w:line="480" w:lineRule="auto"/>
        <w:ind w:firstLine="1440"/>
        <w:jc w:val="both"/>
      </w:pPr>
      <w:r>
        <w:t xml:space="preserve">(6)</w:t>
      </w:r>
      <w:r xml:space="preserve">
        <w:t> </w:t>
      </w:r>
      <w:r xml:space="preserve">
        <w:t> </w:t>
      </w:r>
      <w:r>
        <w:t xml:space="preserve">Natural Resources;</w:t>
      </w:r>
    </w:p>
    <w:p w:rsidR="003F3435" w:rsidRDefault="0032493E">
      <w:pPr>
        <w:spacing w:line="480" w:lineRule="auto"/>
        <w:ind w:firstLine="1440"/>
        <w:jc w:val="both"/>
      </w:pPr>
      <w:r>
        <w:t xml:space="preserve">(7)</w:t>
      </w:r>
      <w:r xml:space="preserve">
        <w:t> </w:t>
      </w:r>
      <w:r xml:space="preserve">
        <w:t> </w:t>
      </w:r>
      <w:r>
        <w:t xml:space="preserve">Resolutions Calendars;</w:t>
      </w:r>
    </w:p>
    <w:p w:rsidR="003F3435" w:rsidRDefault="0032493E">
      <w:pPr>
        <w:spacing w:line="480" w:lineRule="auto"/>
        <w:ind w:firstLine="1440"/>
        <w:jc w:val="both"/>
      </w:pPr>
      <w:r>
        <w:t xml:space="preserve">(8)</w:t>
      </w:r>
      <w:r xml:space="preserve">
        <w:t> </w:t>
      </w:r>
      <w:r xml:space="preserve">
        <w:t> </w:t>
      </w:r>
      <w:r>
        <w:t xml:space="preserve">Youth Health and Safety, Select Committee; and</w:t>
      </w:r>
    </w:p>
    <w:p w:rsidR="003F3435" w:rsidRDefault="0032493E">
      <w:pPr>
        <w:spacing w:line="480" w:lineRule="auto"/>
        <w:ind w:firstLine="1440"/>
        <w:jc w:val="both"/>
      </w:pPr>
      <w:r>
        <w:t xml:space="preserve">(9)</w:t>
      </w:r>
      <w:r xml:space="preserve">
        <w:t> </w:t>
      </w:r>
      <w:r xml:space="preserve">
        <w:t> </w:t>
      </w:r>
      <w:r>
        <w:t xml:space="preserve">Transportation; and, be it further</w:t>
      </w:r>
    </w:p>
    <w:p w:rsidR="003F3435" w:rsidRDefault="0032493E">
      <w:pPr>
        <w:spacing w:line="480" w:lineRule="auto"/>
        <w:ind w:firstLine="720"/>
        <w:jc w:val="both"/>
      </w:pPr>
      <w:r>
        <w:t xml:space="preserve">RESOLVED, That the member appointed as vice-chair of the committee shall serve as chair of the committee for the remainder of the 88th Texas Legislature; and, be it further</w:t>
      </w:r>
    </w:p>
    <w:p w:rsidR="003F3435" w:rsidRDefault="0032493E">
      <w:pPr>
        <w:spacing w:line="480" w:lineRule="auto"/>
        <w:ind w:firstLine="720"/>
        <w:jc w:val="both"/>
      </w:pPr>
      <w:r>
        <w:t xml:space="preserve">RESOLVED, That all necessary rules of the House of Representatives of the 88th Texas Legislature be suspended for the purpose of carrying out this resolution.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103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