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88R3977 JRR-D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Blanco</w:t>
      </w:r>
      <w:r xml:space="preserve">
        <w:tab wTab="150" tlc="none" cTlc="0"/>
      </w:r>
      <w:r>
        <w:t xml:space="preserve">S.B.</w:t>
      </w:r>
      <w:r xml:space="preserve">
        <w:t> </w:t>
      </w:r>
      <w:r>
        <w:t xml:space="preserve">No.</w:t>
      </w:r>
      <w:r xml:space="preserve">
        <w:t> </w:t>
      </w:r>
      <w:r>
        <w:t xml:space="preserve">2210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disposition of motor vehicle registration fees collected by a county assessor-collector.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502.198(b) and (c), Transportation Code, are amended to read as follows:</w:t>
      </w:r>
    </w:p>
    <w:p w:rsidR="003F3435" w:rsidRDefault="0032493E">
      <w:pPr>
        <w:spacing w:line="480" w:lineRule="auto"/>
        <w:ind w:firstLine="720"/>
        <w:jc w:val="both"/>
      </w:pPr>
      <w:r>
        <w:t xml:space="preserve">(b)</w:t>
      </w:r>
      <w:r xml:space="preserve">
        <w:t> </w:t>
      </w:r>
      <w:r xml:space="preserve">
        <w:t> </w:t>
      </w:r>
      <w:r>
        <w:t xml:space="preserve">Each Tuesday, a county assessor-collector shall credit to the county road and bridge fund an amount equal to the net collections made during the preceding week until the amount so credited for the calendar year equals the total of:</w:t>
      </w:r>
    </w:p>
    <w:p w:rsidR="003F3435" w:rsidRDefault="0032493E">
      <w:pPr>
        <w:spacing w:line="480" w:lineRule="auto"/>
        <w:ind w:firstLine="1440"/>
        <w:jc w:val="both"/>
      </w:pPr>
      <w:r>
        <w:t xml:space="preserve">(1)</w:t>
      </w:r>
      <w:r xml:space="preserve">
        <w:t> </w:t>
      </w:r>
      <w:r xml:space="preserve">
        <w:t> </w:t>
      </w:r>
      <w:r>
        <w:rPr>
          <w:u w:val="single"/>
        </w:rPr>
        <w:t xml:space="preserve">$200,000</w:t>
      </w:r>
      <w:r>
        <w:t xml:space="preserve"> [</w:t>
      </w:r>
      <w:r>
        <w:rPr>
          <w:strike/>
        </w:rPr>
        <w:t xml:space="preserve">$60,000</w:t>
      </w:r>
      <w:r>
        <w:t xml:space="preserve">]; and</w:t>
      </w:r>
    </w:p>
    <w:p w:rsidR="003F3435" w:rsidRDefault="0032493E">
      <w:pPr>
        <w:spacing w:line="480" w:lineRule="auto"/>
        <w:ind w:firstLine="1440"/>
        <w:jc w:val="both"/>
      </w:pPr>
      <w:r>
        <w:t xml:space="preserve">(2)</w:t>
      </w:r>
      <w:r xml:space="preserve">
        <w:t> </w:t>
      </w:r>
      <w:r xml:space="preserve">
        <w:t> </w:t>
      </w:r>
      <w:r>
        <w:rPr>
          <w:u w:val="single"/>
        </w:rPr>
        <w:t xml:space="preserve">$600</w:t>
      </w:r>
      <w:r>
        <w:t xml:space="preserve"> [</w:t>
      </w:r>
      <w:r>
        <w:rPr>
          <w:strike/>
        </w:rPr>
        <w:t xml:space="preserve">$350</w:t>
      </w:r>
      <w:r>
        <w:t xml:space="preserve">] for each mile of county road maintained by the county, according to the most recent information available from the department, not to exceed 500 miles.</w:t>
      </w:r>
    </w:p>
    <w:p w:rsidR="003F3435" w:rsidRDefault="0032493E">
      <w:pPr>
        <w:spacing w:line="480" w:lineRule="auto"/>
        <w:ind w:firstLine="720"/>
        <w:jc w:val="both"/>
      </w:pPr>
      <w:r>
        <w:t xml:space="preserve">(c)</w:t>
      </w:r>
      <w:r xml:space="preserve">
        <w:t> </w:t>
      </w:r>
      <w:r xml:space="preserve">
        <w:t> </w:t>
      </w:r>
      <w:r>
        <w:t xml:space="preserve">After the credits to the county road and bridge fund equal the total computed under Subsection (b), each Tuesday the county assessor-collector shall:</w:t>
      </w:r>
    </w:p>
    <w:p w:rsidR="003F3435" w:rsidRDefault="0032493E">
      <w:pPr>
        <w:spacing w:line="480" w:lineRule="auto"/>
        <w:ind w:firstLine="1440"/>
        <w:jc w:val="both"/>
      </w:pPr>
      <w:r>
        <w:t xml:space="preserve">(1)</w:t>
      </w:r>
      <w:r xml:space="preserve">
        <w:t> </w:t>
      </w:r>
      <w:r xml:space="preserve">
        <w:t> </w:t>
      </w:r>
      <w:r>
        <w:t xml:space="preserve">credit to the county road and bridge fund an amount equal to 50 percent of the net collections made during the preceding week, until the amount so credited for the calendar year equals </w:t>
      </w:r>
      <w:r>
        <w:rPr>
          <w:u w:val="single"/>
        </w:rPr>
        <w:t xml:space="preserve">$500,000</w:t>
      </w:r>
      <w:r>
        <w:t xml:space="preserve"> [</w:t>
      </w:r>
      <w:r>
        <w:rPr>
          <w:strike/>
        </w:rPr>
        <w:t xml:space="preserve">$125,000</w:t>
      </w:r>
      <w:r>
        <w:t xml:space="preserve">]; and</w:t>
      </w:r>
    </w:p>
    <w:p w:rsidR="003F3435" w:rsidRDefault="0032493E">
      <w:pPr>
        <w:spacing w:line="480" w:lineRule="auto"/>
        <w:ind w:firstLine="1440"/>
        <w:jc w:val="both"/>
      </w:pPr>
      <w:r>
        <w:t xml:space="preserve">(2)</w:t>
      </w:r>
      <w:r xml:space="preserve">
        <w:t> </w:t>
      </w:r>
      <w:r xml:space="preserve">
        <w:t> </w:t>
      </w:r>
      <w:r>
        <w:t xml:space="preserve">send to the department an amount equal to 50 percent of those collections for deposit to the credit of the state highway fund.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