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1607</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untimely passing of Phillip Andrew Yarbough on July 12, 2022, at the age of 35, brought a heartbreaking loss to his family and friends; and</w:t>
      </w:r>
    </w:p>
    <w:p w:rsidR="003F3435" w:rsidRDefault="0032493E">
      <w:pPr>
        <w:spacing w:line="480" w:lineRule="auto"/>
        <w:ind w:firstLine="720"/>
        <w:jc w:val="both"/>
      </w:pPr>
      <w:r>
        <w:t xml:space="preserve">WHEREAS, Born in Corsicana on March 31, 1987, to Irvin and Sandra Yarbough, Phillip Yarbough grew up with the companionship of a sister, Brandy; he devoted himself to his faith at an early age, joining Mount Olive Baptist Church in 1997, and he attended public schools in the Arlington Independent School District; he played soccer for both Bowie High School and the Dallas Texans, and he enjoyed playing the violin as a teenager; after high school, he continued his education at The University of Texas at Arlington; and</w:t>
      </w:r>
    </w:p>
    <w:p w:rsidR="003F3435" w:rsidRDefault="0032493E">
      <w:pPr>
        <w:spacing w:line="480" w:lineRule="auto"/>
        <w:ind w:firstLine="720"/>
        <w:jc w:val="both"/>
      </w:pPr>
      <w:r>
        <w:t xml:space="preserve">WHEREAS, Most recently, Mr.</w:t>
      </w:r>
      <w:r xml:space="preserve">
        <w:t> </w:t>
      </w:r>
      <w:r>
        <w:t xml:space="preserve">Yarbough was working as a project manager for Tricon Residential, where he was recognized as a talented employee and an asset to the company; he learned a variety of skills in indoor and outdoor home renovation as an apprentice under Elbert Turner, and as the founder and owner of Texas Stellar Painting, he performed work on many homes throughout the Dallas/Fort Worth area; and</w:t>
      </w:r>
    </w:p>
    <w:p w:rsidR="003F3435" w:rsidRDefault="0032493E">
      <w:pPr>
        <w:spacing w:line="480" w:lineRule="auto"/>
        <w:ind w:firstLine="720"/>
        <w:jc w:val="both"/>
      </w:pPr>
      <w:r>
        <w:t xml:space="preserve">WHEREAS, Mr.</w:t>
      </w:r>
      <w:r xml:space="preserve">
        <w:t> </w:t>
      </w:r>
      <w:r>
        <w:t xml:space="preserve">Yarbough enjoyed his expansive collection of shoes, and he also had a passion for classic cars; an avid sports fan, he enthusiastically cheered on his favorite teams, the Dallas Cowboys and the Los Angeles Lakers; he was devoted to his family and loyal to his friends, and he was known for his kindness, compassion, and generosity; and</w:t>
      </w:r>
    </w:p>
    <w:p w:rsidR="003F3435" w:rsidRDefault="0032493E">
      <w:pPr>
        <w:spacing w:line="480" w:lineRule="auto"/>
        <w:ind w:firstLine="720"/>
        <w:jc w:val="both"/>
      </w:pPr>
      <w:r>
        <w:t xml:space="preserve">WHEREAS, Although Phillip Yarbough is deeply missed, the passage of time will never diminish the joy and love that he brought into the lives of all who were fortunate enough to know him; now, therefore, be it</w:t>
      </w:r>
    </w:p>
    <w:p w:rsidR="003F3435" w:rsidRDefault="0032493E">
      <w:pPr>
        <w:spacing w:line="480" w:lineRule="auto"/>
        <w:ind w:firstLine="720"/>
        <w:jc w:val="both"/>
      </w:pPr>
      <w:r>
        <w:t xml:space="preserve">RESOLVED, That the House of Representatives of the 88th Texas Legislature hereby pay tribute to the memory of Phillip Andrew Yarbough and extend profound condolences to all those who mourn his passing: to his parents, Irvin and Sandra Yarbough; to his sister, Brandy Yarbough; to his godsons, Kameron and Karter Bruner; to his goddaughter, Jordyn Brown; to his uncles, aunts, and cousins; to his special friends, Ayshin Vasser, Lafayette and Ashley Bruner, Katrina Taylor, and Jaylyn and Jourdan McDuffie; and to his other relatives and friends; and, be it further</w:t>
      </w:r>
    </w:p>
    <w:p w:rsidR="003F3435" w:rsidRDefault="0032493E">
      <w:pPr>
        <w:spacing w:line="480" w:lineRule="auto"/>
        <w:ind w:firstLine="720"/>
        <w:jc w:val="both"/>
      </w:pPr>
      <w:r>
        <w:t xml:space="preserve">RESOLVED, That an official copy of this resolution be prepared for his family and that when the Texas House of Representatives adjourns this day, it do so in memory of Phillip Yarbough.</w:t>
      </w:r>
    </w:p>
    <w:p w:rsidR="003F3435" w:rsidRDefault="0032493E">
      <w:pPr>
        <w:jc w:val="both"/>
      </w:pPr>
    </w:p>
    <w:p w:rsidR="003F3435" w:rsidRDefault="0032493E">
      <w:pPr>
        <w:jc w:val="right"/>
      </w:pPr>
      <w:r>
        <w:t xml:space="preserve">Turner</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1607 was unanimously adopted by a rising vote of the House on May 19, 2023.</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1607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