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Norma Lynn Knobel Hunt of Dallas, the beloved matriarch of one of the most influential families in American sports, passed away on June 4, 2023, at the age of 85; and</w:t>
      </w:r>
    </w:p>
    <w:p w:rsidR="003F3435" w:rsidRDefault="0032493E">
      <w:pPr>
        <w:spacing w:line="480" w:lineRule="auto"/>
        <w:ind w:firstLine="720"/>
        <w:jc w:val="both"/>
      </w:pPr>
      <w:r>
        <w:t xml:space="preserve">WHEREAS, The daughter of Edward and Loretta Knobel, the former Norma Knobel was born in Greenville on March 28, 1938; she graduated from Richardson High School, earned a secondary education degree from North Texas State University, and taught history at Richardson High; in 1963, she began dating Lamar Hunt, who had founded the American Football League four years earlier; the couple wed on January 22, 1964, and they shared more than 40 happy years together before Mr.</w:t>
      </w:r>
      <w:r xml:space="preserve">
        <w:t> </w:t>
      </w:r>
      <w:r>
        <w:t xml:space="preserve">Hunt's death in 2006; they raised two sons, Clark and Daniel, and Mrs.</w:t>
      </w:r>
      <w:r xml:space="preserve">
        <w:t> </w:t>
      </w:r>
      <w:r>
        <w:t xml:space="preserve">Hunt also took great pride in her five grandchildren; and</w:t>
      </w:r>
    </w:p>
    <w:p w:rsidR="003F3435" w:rsidRDefault="0032493E">
      <w:pPr>
        <w:spacing w:line="480" w:lineRule="auto"/>
        <w:ind w:firstLine="720"/>
        <w:jc w:val="both"/>
      </w:pPr>
      <w:r>
        <w:t xml:space="preserve">WHEREAS, Mrs.</w:t>
      </w:r>
      <w:r xml:space="preserve">
        <w:t> </w:t>
      </w:r>
      <w:r>
        <w:t xml:space="preserve">Hunt provided vital support to her husband as he realized a series of important achievements in the sports world, including the merger of the American and National Football Leagues and the formation of World Championship Tennis and Major League Soccer; at Mrs.</w:t>
      </w:r>
      <w:r xml:space="preserve">
        <w:t> </w:t>
      </w:r>
      <w:r>
        <w:t xml:space="preserve">Hunt's behest, the couple were founding investors in the NBA's Chicago Bulls; above all, the Hunt name became synonymous with the NFL and particularly with the Kansas City Chiefs franchise, which Mr.</w:t>
      </w:r>
      <w:r xml:space="preserve">
        <w:t> </w:t>
      </w:r>
      <w:r>
        <w:t xml:space="preserve">Hunt established in 1963 by relocating his Dallas-based AFL team to a new market; known as the First Lady of Football, Mrs.</w:t>
      </w:r>
      <w:r xml:space="preserve">
        <w:t> </w:t>
      </w:r>
      <w:r>
        <w:t xml:space="preserve">Hunt attended all 57 Super Bowls to date, starting with Kansas City's appearance in the inaugural 1967 title contest and concluding with the 2023 Super Bowl, in which the Chiefs claimed their third Lombardi Trophy; currently, her son Clark Hunt is chair and CEO of the family-owned team; and</w:t>
      </w:r>
    </w:p>
    <w:p w:rsidR="003F3435" w:rsidRDefault="0032493E">
      <w:pPr>
        <w:spacing w:line="480" w:lineRule="auto"/>
        <w:ind w:firstLine="720"/>
        <w:jc w:val="both"/>
      </w:pPr>
      <w:r>
        <w:t xml:space="preserve">WHEREAS, Deeply engaged in the community, Mrs.</w:t>
      </w:r>
      <w:r xml:space="preserve">
        <w:t> </w:t>
      </w:r>
      <w:r>
        <w:t xml:space="preserve">Hunt was a prominent benefactor of the Dallas Museum of Art, and she supported such entities as the Dallas Symphony Orchestra, the Crystal Charity Ball, and Park Cities Presbyterian Church; moreover, she was the driving force in her family's acquisition of Bidwell Creek Vineyard in California in 2000 and helped guide the development of its award-winning wines; and</w:t>
      </w:r>
    </w:p>
    <w:p w:rsidR="003F3435" w:rsidRDefault="0032493E">
      <w:pPr>
        <w:spacing w:line="480" w:lineRule="auto"/>
        <w:ind w:firstLine="720"/>
        <w:jc w:val="both"/>
      </w:pPr>
      <w:r>
        <w:t xml:space="preserve">WHEREAS, Renowned for her generosity, her positive outlook, and her abiding concern for others, Norma Hunt will be greatly missed, but the passage of time will never diminish the joy and love that she brought into the lives of all who knew her; now, therefore, be it</w:t>
      </w:r>
    </w:p>
    <w:p w:rsidR="003F3435" w:rsidRDefault="0032493E">
      <w:pPr>
        <w:spacing w:line="480" w:lineRule="auto"/>
        <w:ind w:firstLine="720"/>
        <w:jc w:val="both"/>
      </w:pPr>
      <w:r>
        <w:t xml:space="preserve">RESOLVED, That the House of Representatives of the 88th Texas Legislature, 2nd Called Session, hereby pay tribute to the memory of Norma Lynn Knobel Hunt and extend heartfelt condolences to the members of her family: to her sons, Clark Hunt and his wife, Tavia, and Daniel Hunt and his wife, Toni; to her brother, Edward Knobel III, and his wife, Paula; to her niece, Amy Knobel; to her grandchildren, Gracelyn, Knobel, Ava, Darlington, and Tennyson Hunt; and to her other relatives and many friends; and, be it further</w:t>
      </w:r>
    </w:p>
    <w:p>
      <w:r>
        <w:br w:type="page"/>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Norma Hunt.</w:t>
      </w:r>
    </w:p>
    <w:p w:rsidR="003F3435" w:rsidRDefault="0032493E">
      <w:pPr>
        <w:jc w:val="both"/>
      </w:pPr>
    </w:p>
    <w:p w:rsidR="003F3435" w:rsidRDefault="0032493E">
      <w:pPr>
        <w:jc w:val="right"/>
      </w:pPr>
      <w:r>
        <w:t xml:space="preserve">Meyer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 was unanimously adopted by a rising vote of the House on July 13,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