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577</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Jailah Silguero</w:t>
      </w:r>
    </w:p>
    <w:p w:rsidR="003F3435" w:rsidRDefault="003F3435"/>
    <w:p w:rsidR="003F3435" w:rsidRDefault="003F3435"/>
    <w:p w:rsidR="003F3435" w:rsidRDefault="0032493E">
      <w:pPr>
        <w:spacing w:before="240" w:line="480" w:lineRule="auto"/>
        <w:ind w:firstLine="720"/>
        <w:jc w:val="both"/>
      </w:pPr>
      <w:r>
        <w:rPr>
          <w:b/>
        </w:rPr>
        <w:t xml:space="preserve">WHEREAS</w:t>
      </w:r>
      <w:r>
        <w:t xml:space="preserve">, Words cannot adequately express the deep sorrow felt at the loss of Jailah Nicole Silguero of Uvalde, who passed away on May 24, 2022, at the age of 10; and</w:t>
      </w:r>
    </w:p>
    <w:p w:rsidR="003F3435" w:rsidRDefault="0032493E">
      <w:pPr>
        <w:spacing w:line="480" w:lineRule="auto"/>
        <w:ind w:firstLine="720"/>
        <w:jc w:val="both"/>
      </w:pPr>
      <w:r>
        <w:rPr>
          <w:b/>
        </w:rPr>
        <w:t xml:space="preserve">WHEREAS</w:t>
      </w:r>
      <w:r>
        <w:t xml:space="preserve">, Born in Uvalde on September 19, 2011, Jailah Silguero was the beloved daughter of Veronica Luevanos and Jacob Silguero, and she also enjoyed the affection of her brother, Ethan, and her two sisters, Nazarea and Khloe; and</w:t>
      </w:r>
    </w:p>
    <w:p w:rsidR="003F3435" w:rsidRDefault="0032493E">
      <w:pPr>
        <w:spacing w:line="480" w:lineRule="auto"/>
        <w:ind w:firstLine="720"/>
        <w:jc w:val="both"/>
      </w:pPr>
      <w:r>
        <w:rPr>
          <w:b/>
        </w:rPr>
        <w:t xml:space="preserve">WHEREAS</w:t>
      </w:r>
      <w:r>
        <w:t xml:space="preserve">, Active and energetic, Jailah was fond of dancing, riding her skateboard and her bicycle, spending time outdoors, and playing with her cousins; she had a cheerful disposition and a caring heart for others, especially younger children; and</w:t>
      </w:r>
    </w:p>
    <w:p w:rsidR="003F3435" w:rsidRDefault="0032493E">
      <w:pPr>
        <w:spacing w:line="480" w:lineRule="auto"/>
        <w:ind w:firstLine="720"/>
        <w:jc w:val="both"/>
      </w:pPr>
      <w:r>
        <w:rPr>
          <w:b/>
        </w:rPr>
        <w:t xml:space="preserve">WHEREAS</w:t>
      </w:r>
      <w:r>
        <w:t xml:space="preserve">, Although Jailah Silguero's time on this earth was far too brief, her memory will continue to live on in the hearts of all those who were blessed to share in her love and affection; now, therefore, be it</w:t>
      </w:r>
    </w:p>
    <w:p w:rsidR="003F3435" w:rsidRDefault="0032493E">
      <w:pPr>
        <w:spacing w:line="480" w:lineRule="auto"/>
        <w:ind w:firstLine="720"/>
        <w:jc w:val="both"/>
      </w:pPr>
      <w:r>
        <w:rPr>
          <w:b/>
        </w:rPr>
        <w:t xml:space="preserve">RESOLVED</w:t>
      </w:r>
      <w:r>
        <w:t xml:space="preserve">, That the Senate of the State of Texas, 88th Legislature, hereby pay tribute to the memory of Jailah Nicole Silguero and extend deepest condolences to the members of her family: </w:t>
      </w:r>
      <w:r>
        <w:t xml:space="preserve"> </w:t>
      </w:r>
      <w:r>
        <w:t xml:space="preserve">to her parents, Veronica Luevanos and Jacob Silguero; to her siblings, Ethan, Nazarea, and Khloe Silguero; to her other relatives and friends; and to the countless others in Uvalde and beyond who mourn her passing; and, be it further</w:t>
      </w:r>
    </w:p>
    <w:p>
      <w:r>
        <w:br w:type="page"/>
      </w:r>
    </w:p>
    <w:p w:rsidR="003F3435" w:rsidRDefault="0032493E">
      <w:pPr>
        <w:spacing w:line="480" w:lineRule="auto"/>
        <w:ind w:firstLine="720"/>
        <w:jc w:val="both"/>
      </w:pPr>
      <w:r>
        <w:rPr>
          <w:b/>
        </w:rPr>
        <w:t xml:space="preserve">RESOLVED</w:t>
      </w:r>
      <w:r>
        <w:t xml:space="preserve">, That an official copy of this Resolution be prepared for her family and that when the Texas Senate adjourns this day, it do so in memory of Jailah Nicole Silguero.</w:t>
      </w:r>
    </w:p>
    <w:p w:rsidR="003F3435" w:rsidRDefault="003F3435"/>
    <w:p w:rsidR="003F3435" w:rsidRDefault="0032493E">
      <w:pPr>
        <w:spacing w:line="480" w:lineRule="auto"/>
        <w:jc w:val="right"/>
      </w:pPr>
      <w:r>
        <w:t xml:space="preserve">Gutierrez</w:t>
      </w:r>
    </w:p>
    <w:p w:rsidR="003F3435" w:rsidRDefault="0032493E">
      <w:pPr>
        <w:jc w:val="both"/>
      </w:pPr>
    </w:p>
    <w:tbl>
      <w:tr>
        <w:tc>
          <w:p>
            <w:r>
              <w:t xml:space="preserve">Alvarado</w:t>
            </w:r>
          </w:p>
        </w:tc>
        <w:tc>
          <w:p>
            <w:r>
              <w:t xml:space="preserve">Hinojosa</w:t>
            </w:r>
          </w:p>
        </w:tc>
        <w:tc>
          <w:p>
            <w:r>
              <w:t xml:space="preserve">Nichols</w:t>
            </w:r>
          </w:p>
        </w:tc>
      </w:tr>
      <w:tr>
        <w:tc>
          <w:p>
            <w:r>
              <w:t xml:space="preserve">Bettencourt</w:t>
            </w:r>
          </w:p>
        </w:tc>
        <w:tc>
          <w:p>
            <w:r>
              <w:t xml:space="preserve">Huffman</w:t>
            </w:r>
          </w:p>
        </w:tc>
        <w:tc>
          <w:p>
            <w:r>
              <w:t xml:space="preserve">Parker</w:t>
            </w:r>
          </w:p>
        </w:tc>
      </w:tr>
      <w:tr>
        <w:tc>
          <w:p>
            <w:r>
              <w:t xml:space="preserve">Birdwell</w:t>
            </w:r>
          </w:p>
        </w:tc>
        <w:tc>
          <w:p>
            <w:r>
              <w:t xml:space="preserve">Hughes</w:t>
            </w:r>
          </w:p>
        </w:tc>
        <w:tc>
          <w:p>
            <w:r>
              <w:t xml:space="preserve">Paxton</w:t>
            </w:r>
          </w:p>
        </w:tc>
      </w:tr>
      <w:tr>
        <w:tc>
          <w:p>
            <w:r>
              <w:t xml:space="preserve">Blanco</w:t>
            </w:r>
          </w:p>
        </w:tc>
        <w:tc>
          <w:p>
            <w:r>
              <w:t xml:space="preserve">Johnson</w:t>
            </w:r>
          </w:p>
        </w:tc>
        <w:tc>
          <w:p>
            <w:r>
              <w:t xml:space="preserve">Perry</w:t>
            </w:r>
          </w:p>
        </w:tc>
      </w:tr>
      <w:tr>
        <w:tc>
          <w:p>
            <w:r>
              <w:t xml:space="preserve">Campbell</w:t>
            </w:r>
          </w:p>
        </w:tc>
        <w:tc>
          <w:p>
            <w:r>
              <w:t xml:space="preserve">King</w:t>
            </w:r>
          </w:p>
        </w:tc>
        <w:tc>
          <w:p>
            <w:r>
              <w:t xml:space="preserve">Schwertner</w:t>
            </w:r>
          </w:p>
        </w:tc>
      </w:tr>
      <w:tr>
        <w:tc>
          <w:p>
            <w:r>
              <w:t xml:space="preserve">Creighton</w:t>
            </w:r>
          </w:p>
        </w:tc>
        <w:tc>
          <w:p>
            <w:r>
              <w:t xml:space="preserve">Kolkhorst</w:t>
            </w:r>
          </w:p>
        </w:tc>
        <w:tc>
          <w:p>
            <w:r>
              <w:t xml:space="preserve">Sparks</w:t>
            </w:r>
          </w:p>
        </w:tc>
      </w:tr>
      <w:tr>
        <w:tc>
          <w:p>
            <w:r>
              <w:t xml:space="preserve">Eckhardt</w:t>
            </w:r>
          </w:p>
        </w:tc>
        <w:tc>
          <w:p>
            <w:r>
              <w:t xml:space="preserve">LaMantia</w:t>
            </w:r>
          </w:p>
        </w:tc>
        <w:tc>
          <w:p>
            <w:r>
              <w:t xml:space="preserve">Springer</w:t>
            </w:r>
          </w:p>
        </w:tc>
      </w:tr>
      <w:tr>
        <w:tc>
          <w:p>
            <w:r>
              <w:t xml:space="preserve">Flores</w:t>
            </w:r>
          </w:p>
        </w:tc>
        <w:tc>
          <w:p>
            <w:r>
              <w:t xml:space="preserve">Menéndez</w:t>
            </w:r>
          </w:p>
        </w:tc>
        <w:tc>
          <w:p>
            <w:r>
              <w:t xml:space="preserve">West</w:t>
            </w:r>
          </w:p>
        </w:tc>
      </w:tr>
      <w:tr>
        <w:tc>
          <w:p>
            <w:r>
              <w:t xml:space="preserve">Hall</w:t>
            </w:r>
          </w:p>
        </w:tc>
        <w:tc>
          <w:p>
            <w:r>
              <w:t xml:space="preserve">Middleton</w:t>
            </w:r>
          </w:p>
        </w:tc>
        <w:tc>
          <w:p>
            <w:r>
              <w:t xml:space="preserve">Whitmire</w:t>
            </w:r>
          </w:p>
        </w:tc>
      </w:tr>
      <w:tr>
        <w:tc>
          <w:p>
            <w:r>
              <w:t xml:space="preserve">Hancock</w:t>
            </w:r>
          </w:p>
        </w:tc>
        <w:tc>
          <w:p>
            <w:r>
              <w:t xml:space="preserve">Miles</w:t>
            </w:r>
          </w:p>
        </w:tc>
        <w:tc>
          <w:p>
            <w:r>
              <w:t xml:space="preserve">Zaffirini</w:t>
            </w:r>
          </w:p>
        </w:tc>
      </w:tr>
    </w:tbl>
    <w:p w:rsidR="003F3435" w:rsidRDefault="0032493E">
      <w:pPr>
        <w:jc w:val="both"/>
      </w:pPr>
    </w:p>
    <w:p w:rsidR="003F3435" w:rsidRDefault="0032493E">
      <w:pPr>
        <w:jc w:val="center"/>
      </w:pPr>
      <w:r>
        <w:t xml:space="preserve">Patrick, President of the Senate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24, 2024,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577</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