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Springer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348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January</w:t>
      </w:r>
      <w:r xml:space="preserve">
        <w:t> </w:t>
      </w:r>
      <w:r>
        <w:t xml:space="preserve">4,</w:t>
      </w:r>
      <w:r xml:space="preserve">
        <w:t> </w:t>
      </w:r>
      <w:r>
        <w:t xml:space="preserve">2023; February</w:t>
      </w:r>
      <w:r xml:space="preserve">
        <w:t> </w:t>
      </w:r>
      <w:r>
        <w:t xml:space="preserve">15,</w:t>
      </w:r>
      <w:r xml:space="preserve">
        <w:t> </w:t>
      </w:r>
      <w:r>
        <w:t xml:space="preserve">2023, read first time and referred to Committee on Local Government; March</w:t>
      </w:r>
      <w:r xml:space="preserve">
        <w:t> </w:t>
      </w:r>
      <w:r>
        <w:t xml:space="preserve">29,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7, Nays 0; March</w:t>
      </w:r>
      <w:r xml:space="preserve">
        <w:t> </w:t>
      </w:r>
      <w:r>
        <w:t xml:space="preserve">29,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Springer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prohibition on posting on the Internet information held by an appraisal district regarding certain residential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25.027(b),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(a)(1) does not apply to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an aerial photograph that depicts [</w:t>
      </w:r>
      <w:r>
        <w:rPr>
          <w:strike/>
        </w:rPr>
        <w:t xml:space="preserve">five or</w:t>
      </w:r>
      <w:r>
        <w:t xml:space="preserve">] more </w:t>
      </w:r>
      <w:r>
        <w:rPr>
          <w:u w:val="single"/>
        </w:rPr>
        <w:t xml:space="preserve">than one</w:t>
      </w:r>
      <w:r>
        <w:t xml:space="preserve"> separately owned </w:t>
      </w:r>
      <w:r>
        <w:rPr>
          <w:u w:val="single"/>
        </w:rPr>
        <w:t xml:space="preserve">building;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street level photograph of only the exterior of a building;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field record or overhead sketch of the property that depicts only: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outline of one or more buildings on the property;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general landscape features of the property, including ponds, pools, and walls;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dimensions of or distances between the buildings and features depicted</w:t>
      </w:r>
      <w:r>
        <w:t xml:space="preserve"> </w:t>
      </w:r>
      <w:r>
        <w:t xml:space="preserve">[</w:t>
      </w:r>
      <w:r>
        <w:rPr>
          <w:strike/>
        </w:rPr>
        <w:t xml:space="preserve">buildings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348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