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l="urn::tlc.state.tx.us.salsa.legdoc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l="urn::tlc.state.tx.us.salsa.legdoc">
    <w:p w:rsidR="003F3435" w:rsidRDefault="0032493E">
      <w:r>
        <w:rPr>
          <w:noProof/>
        </w:rPr>
        <w:t>88R2626 JTZ-D</w:t>
      </w:r>
    </w:p>
    <w:p w:rsidR="003F3435" w:rsidRDefault="003F3435"/>
    <w:p w:rsidR="003F3435" w:rsidRDefault="003F3435">
      <w:pPr>
        <w:tabs>
          <w:tab w:val="right" w:pos="9270"/>
        </w:tabs>
        <w:spacing w:line="40" w:lineRule="auto"/>
        <w:jc w:val="both"/>
      </w:pPr>
    </w:p>
    <w:p w:rsidR="003F3435" w:rsidRDefault="0032493E">
      <w:pPr>
        <w:spacing w:line="480" w:lineRule="auto"/>
        <w:jc w:val="both"/>
        <w:tabs>
          <w:tab w:val="right" w:leader="none" w:pos="9350"/>
        </w:tabs>
      </w:pPr>
      <w:r>
        <w:t xml:space="preserve">By:</w:t>
      </w:r>
      <w:r xml:space="preserve">
        <w:t> </w:t>
      </w:r>
      <w:r xml:space="preserve">
        <w:t> </w:t>
      </w:r>
      <w:r>
        <w:t xml:space="preserve">West</w:t>
      </w:r>
      <w:r xml:space="preserve">
        <w:tab wTab="150" tlc="none" cTlc="0"/>
      </w:r>
      <w:r>
        <w:t xml:space="preserve">S.B.</w:t>
      </w:r>
      <w:r xml:space="preserve">
        <w:t> </w:t>
      </w:r>
      <w:r>
        <w:t xml:space="preserve">No.</w:t>
      </w:r>
      <w:r xml:space="preserve">
        <w:t> </w:t>
      </w:r>
      <w:r>
        <w:t xml:space="preserve">556</w:t>
      </w:r>
    </w:p>
    <w:p w:rsidR="003F3435" w:rsidRDefault="003F3435"/>
    <w:p w:rsidR="003F3435" w:rsidRDefault="003F3435"/>
    <w:p w:rsidR="003F3435" w:rsidRDefault="0032493E">
      <w:pPr>
        <w:spacing w:line="480" w:lineRule="auto"/>
        <w:jc w:val="center"/>
      </w:pPr>
      <w:r>
        <w:t xml:space="preserve">A BILL TO BE ENTITLED</w:t>
      </w:r>
    </w:p>
    <w:p w:rsidR="003F3435" w:rsidRDefault="0032493E">
      <w:pPr>
        <w:spacing w:line="480" w:lineRule="auto"/>
        <w:jc w:val="center"/>
      </w:pPr>
      <w:r>
        <w:t xml:space="preserve">AN ACT</w:t>
      </w:r>
    </w:p>
    <w:p w:rsidR="003F3435" w:rsidRDefault="0032493E">
      <w:pPr>
        <w:spacing w:line="480" w:lineRule="auto"/>
        <w:jc w:val="both"/>
      </w:pPr>
      <w:r>
        <w:t xml:space="preserve">relating to an exemption from court reporter transcript fees for a county that provides and maintains court reporting equipment.</w:t>
      </w:r>
    </w:p>
    <w:p w:rsidR="003F3435" w:rsidRDefault="0032493E">
      <w:pPr>
        <w:spacing w:line="480" w:lineRule="auto"/>
        <w:ind w:firstLine="720"/>
        <w:jc w:val="both"/>
      </w:pPr>
      <w:r>
        <w:t xml:space="preserve">BE IT ENACTED BY THE LEGISLATURE OF THE STATE OF TEXAS: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1</w:t>
      </w:r>
      <w:r>
        <w:t xml:space="preserve">.</w:t>
      </w:r>
      <w:r xml:space="preserve">
        <w:t> </w:t>
      </w:r>
      <w:r xml:space="preserve">
        <w:t> </w:t>
      </w:r>
      <w:r>
        <w:t xml:space="preserve">Subchapter E, Chapter 52, Government Code, is amended by adding Section 52.060 to read as follows:</w:t>
      </w:r>
    </w:p>
    <w:p w:rsidR="003F3435" w:rsidRDefault="0032493E">
      <w:pPr>
        <w:spacing w:line="480" w:lineRule="auto"/>
        <w:ind w:firstLine="720"/>
        <w:jc w:val="both"/>
      </w:pPr>
      <w:r>
        <w:rPr>
          <w:u w:val="single"/>
        </w:rPr>
        <w:t xml:space="preserve">Sec.</w:t>
      </w:r>
      <w:r>
        <w:rPr>
          <w:u w:val="single"/>
        </w:rPr>
        <w:t xml:space="preserve"> </w:t>
      </w:r>
      <w:r>
        <w:rPr>
          <w:u w:val="single"/>
        </w:rPr>
        <w:t xml:space="preserve">52.060.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TRANSCRIPT FEE EXEMPTION FOR CERTAIN COUNTIES.  (a) This section applies only to a county that provides and maintains court reporting equipment for a court in the county in accordance with the county's established plan for the periodic replacement of obsolete equipment.</w:t>
      </w:r>
    </w:p>
    <w:p w:rsidR="003F3435" w:rsidRDefault="0032493E">
      <w:pPr>
        <w:spacing w:line="480" w:lineRule="auto"/>
        <w:ind w:firstLine="720"/>
        <w:jc w:val="both"/>
      </w:pPr>
      <w:r>
        <w:rPr>
          <w:u w:val="single"/>
        </w:rPr>
        <w:t xml:space="preserve">(b)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A county official or employee while transacting county business is exempt from the payment of any fee authorized under this chapter for issuance of a transcript of a case heard in a court for which the county provides and maintains court reporting equipment in accordance with the plan described by Subsection (a).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2</w:t>
      </w:r>
      <w:r>
        <w:t xml:space="preserve">.</w:t>
      </w:r>
      <w:r xml:space="preserve">
        <w:t> </w:t>
      </w:r>
      <w:r xml:space="preserve">
        <w:t> </w:t>
      </w:r>
      <w:r>
        <w:t xml:space="preserve">Section 52.060, Government Code, as added by this Act, applies only to a fee for a transcript requested in accordance with that section on or after the effective date of this Act.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3</w:t>
      </w:r>
      <w:r>
        <w:t xml:space="preserve">.</w:t>
      </w:r>
      <w:r xml:space="preserve">
        <w:t> </w:t>
      </w:r>
      <w:r xml:space="preserve">
        <w:t> </w:t>
      </w:r>
      <w:r>
        <w:t xml:space="preserve">This Act takes effect September 1, 2023.</w:t>
      </w:r>
    </w:p>
    <w:sectPr w:rsidRPr="004B75FD" w:rsidR="003F3435" w:rsidSect="003F3435">
      <w:headerReference w:type="default" r:id="rId8"/>
      <w:footerReference w:type="default" r:id="rId9"/>
      <w:headerReference w:type="first" r:id="rId10"/>
      <w:footerReference w:type="first" r:id="rId11"/>
      <w:pgSz w:w="12240" w:h="20160" w:code="5"/>
      <w:pgMar w:top="1440" w:right="1440" w:bottom="1080" w:left="1440" w:header="0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38E" w:rsidRDefault="00A4038E">
      <w:r>
        <w:separator/>
      </w:r>
    </w:p>
  </w:endnote>
  <w:endnote w:type="continuationSeparator" w:id="0">
    <w:p w:rsidR="00A4038E" w:rsidRDefault="00A40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>Page -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2</w:t>
    </w:r>
    <w:r w:rsidR="003F3435"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 xml:space="preserve">Page - 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1</w:t>
    </w:r>
    <w:r w:rsidR="003F3435"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38E" w:rsidRDefault="00A4038E">
      <w:r>
        <w:separator/>
      </w:r>
    </w:p>
  </w:footnote>
  <w:footnote w:type="continuationSeparator" w:id="0">
    <w:p w:rsidR="00A4038E" w:rsidRDefault="00A4038E">
      <w:r>
        <w:continuationSeparator/>
      </w:r>
    </w:p>
  </w:footnote>
</w:footnotes>
</file>

<file path=word/header1.xml><?xml version="1.0" encoding="utf-8"?>
<w:hdr xmlns:w="http://schemas.openxmlformats.org/wordprocessingml/2006/main"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2493E">
    <w:pPr>
      <w:spacing w:line="240" w:lineRule="auto"/>
      <w:jc w:val="both"/>
      <w:tabs>
        <w:tab w:val="right" w:leader="none" w:pos="9350"/>
      </w:tabs>
    </w:pPr>
    <w:r xml:space="preserve">
      <w:tab wTab="150" tlc="none" cTlc="0"/>
    </w:r>
    <w:r>
      <w:t xml:space="preserve">S.B.</w:t>
    </w:r>
    <w:r xml:space="preserve">
      <w:t> </w:t>
    </w:r>
    <w:r>
      <w:t xml:space="preserve">No.</w:t>
    </w:r>
    <w:r xml:space="preserve">
      <w:t> </w:t>
    </w:r>
    <w:r>
      <w:t xml:space="preserve">556</w:t>
    </w:r>
  </w:p>
</w:hdr>
</file>

<file path=word/header2.xml><?xml version="1.0" encoding="utf-8"?>
<w:hdr xmlns:w="http://schemas.openxmlformats.org/wordprocessingml/2006/main"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SingleBorderforContiguousCells/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3435"/>
    <w:rsid w:val="000C687B"/>
    <w:rsid w:val="002F7BA8"/>
    <w:rsid w:val="0032493E"/>
    <w:rsid w:val="0037454E"/>
    <w:rsid w:val="003F3435"/>
    <w:rsid w:val="00466BFE"/>
    <w:rsid w:val="004E5B79"/>
    <w:rsid w:val="007F5228"/>
    <w:rsid w:val="008A75EB"/>
    <w:rsid w:val="00A4038E"/>
    <w:rsid w:val="00A84F78"/>
    <w:rsid w:val="00FA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w3.org/2001/XMLSchema-instance"/>
  <w:attachedSchema w:val="urn::tlc.state.tx.us.salsa.legdoc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1F149-FB89-4C68-ACE2-25068F986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Legislative Council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salsap</dc:creator>
  <cp:lastModifiedBy>SALSA</cp:lastModifiedBy>
  <cp:revision>2</cp:revision>
  <cp:lastPrinted>2015-11-03T17:46:00Z</cp:lastPrinted>
  <dcterms:created xsi:type="dcterms:W3CDTF">2015-11-04T19:55:00Z</dcterms:created>
  <dcterms:modified xsi:type="dcterms:W3CDTF">2015-11-04T19:55:00Z</dcterms:modified>
</cp:coreProperties>
</file>