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88R6477 DRS-D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Campos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1866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county provision of solid waste disposal services.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364.011(a), Health and Safety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Subject to [</w:t>
      </w:r>
      <w:r>
        <w:rPr>
          <w:strike/>
        </w:rPr>
        <w:t xml:space="preserve">the limitation provided by</w:t>
      </w:r>
      <w:r>
        <w:t xml:space="preserve">] Sections 361.151 and 361.152 [</w:t>
      </w:r>
      <w:r>
        <w:rPr>
          <w:strike/>
        </w:rPr>
        <w:t xml:space="preserve">(Solid Waste Disposal Act),</w:t>
      </w:r>
      <w:r>
        <w:t xml:space="preserve">] and [</w:t>
      </w:r>
      <w:r>
        <w:rPr>
          <w:strike/>
        </w:rPr>
        <w:t xml:space="preserve">subject</w:t>
      </w:r>
      <w:r>
        <w:t xml:space="preserve">] to Subsection (a-1)</w:t>
      </w:r>
      <w:r>
        <w:rPr>
          <w:u w:val="single"/>
        </w:rPr>
        <w:t xml:space="preserve">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 xml:space="preserve">
        <w:t> </w:t>
      </w:r>
      <w:r xml:space="preserve">
        <w:t> </w:t>
      </w:r>
      <w:r>
        <w:t xml:space="preserve">[</w:t>
      </w:r>
      <w:r>
        <w:rPr>
          <w:strike/>
        </w:rPr>
        <w:t xml:space="preserve">,</w:t>
      </w:r>
      <w:r>
        <w:t xml:space="preserve">] a commissioners court </w:t>
      </w:r>
      <w:r>
        <w:rPr>
          <w:u w:val="single"/>
        </w:rPr>
        <w:t xml:space="preserve">of a county with a population of 500,000 or less</w:t>
      </w:r>
      <w:r>
        <w:t xml:space="preserve"> by rule may regulate solid waste collection, handling, storage, and disposal in areas of the county not in a municipality or the extraterritorial jurisdiction of a municipality</w:t>
      </w:r>
      <w:r>
        <w:rPr>
          <w:u w:val="single"/>
        </w:rPr>
        <w:t xml:space="preserve">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commissioners court of a county with a population of more than 500,000 shall regulate solid waste collection, handling, storage, and disposal in areas of the county not in a municipality or the extraterritorial jurisdiction of a municipality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1866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