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88R30634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Smithee</w:t>
      </w:r>
      <w:r xml:space="preserve">
        <w:tab wTab="150" tlc="none" cTlc="0"/>
      </w:r>
      <w:r>
        <w:t xml:space="preserve">H.R.</w:t>
      </w:r>
      <w:r xml:space="preserve">
        <w:t> </w:t>
      </w:r>
      <w:r>
        <w:t xml:space="preserve">No.</w:t>
      </w:r>
      <w:r xml:space="preserve">
        <w:t> </w:t>
      </w:r>
      <w:r>
        <w:t xml:space="preserve">2112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members of the tennis team from Randall High School in Amarillo achieved great distinction with their exceptional performances over the course of the 2022-2023 fall and spring seasons; and</w:t>
      </w:r>
    </w:p>
    <w:p w:rsidR="003F3435" w:rsidRDefault="0032493E">
      <w:pPr>
        <w:spacing w:line="480" w:lineRule="auto"/>
        <w:ind w:firstLine="720"/>
        <w:jc w:val="both"/>
      </w:pPr>
      <w:r>
        <w:t xml:space="preserve">WHEREAS, On October 26 and 27, Randall joined the other top high school competitors in Texas at the 2022 University Interscholastic League Team Tennis State Tournament in College Station; competing in the 4A bracket, the Raiders took on Boerne High School in the final; triumphing 10-8, the Randall players clinched the first state championship in program history and closed out their fall campaign with a perfect 35-0 record; and</w:t>
      </w:r>
    </w:p>
    <w:p w:rsidR="003F3435" w:rsidRDefault="0032493E">
      <w:pPr>
        <w:spacing w:line="480" w:lineRule="auto"/>
        <w:ind w:firstLine="720"/>
        <w:jc w:val="both"/>
      </w:pPr>
      <w:r>
        <w:t xml:space="preserve">WHEREAS, In the spring, Randall advanced to the 2023 UIL Tennis State Tournament, held April 25 and 26 in San Antonio; taking the court against the state's other 4A qualifiers, the Raiders turned in impressive performances; Ella Hester won the silver medal in girls' singles, and Randall collected third-place finishes in both boys' and girls' doubles, with Carson Dyess, Aidan Gilbert, Kynley Craddock, and Landrey Posey all taking home bronze medals; in addition, Lizzy Hollabaugh and Kaitlyn Craddock competed at state in girls' doubles, and Dax Betzen was a regional qualifier in singles; and</w:t>
      </w:r>
    </w:p>
    <w:p w:rsidR="003F3435" w:rsidRDefault="0032493E">
      <w:pPr>
        <w:spacing w:line="480" w:lineRule="auto"/>
        <w:ind w:firstLine="720"/>
        <w:jc w:val="both"/>
      </w:pPr>
      <w:r>
        <w:t xml:space="preserve">WHEREAS, Throughout the year, the Raiders also received valuable contributions from the other members of the roster: Sunshine Lane, David Monroe, Elijah Rodriguez, Bryson Shelton, Gabby Dishong, Lando Ingersoll, Micah Perkins, Emmalee Sillivent, Keaton Daniels, Elliott Day, Sawyer Eason, Eli Godwin, Scotlynn Hendricks, Jordyn Hodges, Damian Martinez, Jazzy Phillips, and Gavin Taylor; a total of 10 Randall players received All-State recognition, 6 of the team's seniors were Academic All-State honorees, 14 athletes earned All-District First Team accolades, and 7 were selected for the Texas High School Coaches Association Super Elite Team; and</w:t>
      </w:r>
    </w:p>
    <w:p w:rsidR="003F3435" w:rsidRDefault="0032493E">
      <w:pPr>
        <w:spacing w:line="480" w:lineRule="auto"/>
        <w:ind w:firstLine="720"/>
        <w:jc w:val="both"/>
      </w:pPr>
      <w:r>
        <w:t xml:space="preserve">WHEREAS, The Raiders benefited from the able leadership of head coach Darby Norman, who was chosen as the inaugural THSCA Coach of the Year for team tennis and the Texas Tennis Coaches Association Coach of the Year; the squad also enjoyed vital support from assistant coaches John Stephens and Billy Ceniceros and manager Jasmine Veitenheimer; and</w:t>
      </w:r>
    </w:p>
    <w:p w:rsidR="003F3435" w:rsidRDefault="0032493E">
      <w:pPr>
        <w:spacing w:line="480" w:lineRule="auto"/>
        <w:ind w:firstLine="720"/>
        <w:jc w:val="both"/>
      </w:pPr>
      <w:r>
        <w:t xml:space="preserve">WHEREAS, Through hard work and an unwavering resolve to give their very best, the Randall Raiders have earned the admiration of their fellow students and their many community supporters, and they may take great pride in their accomplishments; now, therefore, be it</w:t>
      </w:r>
    </w:p>
    <w:p w:rsidR="003F3435" w:rsidRDefault="0032493E">
      <w:pPr>
        <w:spacing w:line="480" w:lineRule="auto"/>
        <w:ind w:firstLine="720"/>
        <w:jc w:val="both"/>
      </w:pPr>
      <w:r>
        <w:t xml:space="preserve">RESOLVED, That the House of Representatives of the 88th Texas Legislature hereby congratulate the Randall High School tennis team on its outstanding success during the 2022-2023 fall and spring seasons and extend to the players, coaches, and staff sincere best wishes for the future; and, be it further</w:t>
      </w:r>
    </w:p>
    <w:p w:rsidR="003F3435" w:rsidRDefault="0032493E">
      <w:pPr>
        <w:spacing w:line="480" w:lineRule="auto"/>
        <w:ind w:firstLine="720"/>
        <w:jc w:val="both"/>
      </w:pPr>
      <w:r>
        <w:t xml:space="preserve">RESOLVED, That an official copy of this resolution be prepared for the Raiders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2112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