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1B1D" w:rsidRDefault="00521B1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668C8180BAF42398B304D556F348A8B"/>
          </w:placeholder>
        </w:sdtPr>
        <w:sdtContent>
          <w:r w:rsidRPr="005C2A78">
            <w:rPr>
              <w:rFonts w:cs="Times New Roman"/>
              <w:b/>
              <w:szCs w:val="24"/>
              <w:u w:val="single"/>
            </w:rPr>
            <w:t>BILL ANALYSIS</w:t>
          </w:r>
        </w:sdtContent>
      </w:sdt>
    </w:p>
    <w:p w:rsidR="00521B1D" w:rsidRPr="00585C31" w:rsidRDefault="00521B1D" w:rsidP="000F1DF9">
      <w:pPr>
        <w:spacing w:after="0" w:line="240" w:lineRule="auto"/>
        <w:rPr>
          <w:rFonts w:cs="Times New Roman"/>
          <w:szCs w:val="24"/>
        </w:rPr>
      </w:pPr>
    </w:p>
    <w:p w:rsidR="00521B1D" w:rsidRPr="00585C31" w:rsidRDefault="00521B1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21B1D" w:rsidTr="0037691E">
        <w:tc>
          <w:tcPr>
            <w:tcW w:w="2718" w:type="dxa"/>
          </w:tcPr>
          <w:p w:rsidR="00521B1D" w:rsidRPr="005C2A78" w:rsidRDefault="00521B1D" w:rsidP="006D756B">
            <w:pPr>
              <w:rPr>
                <w:rFonts w:cs="Times New Roman"/>
                <w:szCs w:val="24"/>
              </w:rPr>
            </w:pPr>
            <w:sdt>
              <w:sdtPr>
                <w:rPr>
                  <w:rFonts w:cs="Times New Roman"/>
                  <w:szCs w:val="24"/>
                </w:rPr>
                <w:alias w:val="Agency Title"/>
                <w:tag w:val="AgencyTitleContentControl"/>
                <w:id w:val="1920747753"/>
                <w:lock w:val="sdtContentLocked"/>
                <w:placeholder>
                  <w:docPart w:val="4A604ADEEA79454F9DDCF0EA88738353"/>
                </w:placeholder>
              </w:sdtPr>
              <w:sdtEndPr>
                <w:rPr>
                  <w:rFonts w:cstheme="minorBidi"/>
                  <w:szCs w:val="22"/>
                </w:rPr>
              </w:sdtEndPr>
              <w:sdtContent>
                <w:r>
                  <w:rPr>
                    <w:rFonts w:cs="Times New Roman"/>
                    <w:szCs w:val="24"/>
                  </w:rPr>
                  <w:t>Senate Research Center</w:t>
                </w:r>
              </w:sdtContent>
            </w:sdt>
          </w:p>
        </w:tc>
        <w:tc>
          <w:tcPr>
            <w:tcW w:w="6858" w:type="dxa"/>
          </w:tcPr>
          <w:p w:rsidR="00521B1D" w:rsidRPr="00FF6471" w:rsidRDefault="00521B1D" w:rsidP="000F1DF9">
            <w:pPr>
              <w:jc w:val="right"/>
              <w:rPr>
                <w:rFonts w:cs="Times New Roman"/>
                <w:szCs w:val="24"/>
              </w:rPr>
            </w:pPr>
            <w:sdt>
              <w:sdtPr>
                <w:rPr>
                  <w:rFonts w:cs="Times New Roman"/>
                  <w:szCs w:val="24"/>
                </w:rPr>
                <w:alias w:val="Bill Number"/>
                <w:tag w:val="BillNumberOne"/>
                <w:id w:val="-410784069"/>
                <w:lock w:val="sdtContentLocked"/>
                <w:placeholder>
                  <w:docPart w:val="AF72B5EC29864FC4B2B6644B95D3C6A4"/>
                </w:placeholder>
              </w:sdtPr>
              <w:sdtContent>
                <w:r>
                  <w:rPr>
                    <w:rFonts w:cs="Times New Roman"/>
                    <w:szCs w:val="24"/>
                  </w:rPr>
                  <w:t>S.B. 1052</w:t>
                </w:r>
              </w:sdtContent>
            </w:sdt>
          </w:p>
        </w:tc>
      </w:tr>
      <w:tr w:rsidR="00521B1D" w:rsidTr="0037691E">
        <w:sdt>
          <w:sdtPr>
            <w:rPr>
              <w:rFonts w:cs="Times New Roman"/>
              <w:szCs w:val="24"/>
            </w:rPr>
            <w:alias w:val="TLCNumber"/>
            <w:tag w:val="TLCNumber"/>
            <w:id w:val="-542600604"/>
            <w:lock w:val="sdtLocked"/>
            <w:placeholder>
              <w:docPart w:val="DD2ED58D3372435A844B92361B910C57"/>
            </w:placeholder>
          </w:sdtPr>
          <w:sdtContent>
            <w:tc>
              <w:tcPr>
                <w:tcW w:w="2718" w:type="dxa"/>
              </w:tcPr>
              <w:p w:rsidR="00521B1D" w:rsidRPr="000F1DF9" w:rsidRDefault="00521B1D" w:rsidP="00C65088">
                <w:pPr>
                  <w:rPr>
                    <w:rFonts w:cs="Times New Roman"/>
                    <w:szCs w:val="24"/>
                  </w:rPr>
                </w:pPr>
                <w:r>
                  <w:t>88R558 MLH-D</w:t>
                </w:r>
              </w:p>
            </w:tc>
          </w:sdtContent>
        </w:sdt>
        <w:tc>
          <w:tcPr>
            <w:tcW w:w="6858" w:type="dxa"/>
          </w:tcPr>
          <w:p w:rsidR="00521B1D" w:rsidRPr="005C2A78" w:rsidRDefault="00521B1D" w:rsidP="00073EDD">
            <w:pPr>
              <w:jc w:val="right"/>
              <w:rPr>
                <w:rFonts w:cs="Times New Roman"/>
                <w:szCs w:val="24"/>
              </w:rPr>
            </w:pPr>
            <w:sdt>
              <w:sdtPr>
                <w:rPr>
                  <w:rFonts w:cs="Times New Roman"/>
                  <w:szCs w:val="24"/>
                </w:rPr>
                <w:alias w:val="Author Label"/>
                <w:tag w:val="By"/>
                <w:id w:val="72399597"/>
                <w:lock w:val="sdtLocked"/>
                <w:placeholder>
                  <w:docPart w:val="BD698A77CE064E75B84FF0541136E6C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22A6D53039842ADBBA2641C9DEB76B1"/>
                </w:placeholder>
              </w:sdtPr>
              <w:sdtContent>
                <w:r>
                  <w:rPr>
                    <w:rFonts w:cs="Times New Roman"/>
                    <w:szCs w:val="24"/>
                  </w:rPr>
                  <w:t>Springer</w:t>
                </w:r>
              </w:sdtContent>
            </w:sdt>
            <w:sdt>
              <w:sdtPr>
                <w:rPr>
                  <w:rFonts w:cs="Times New Roman"/>
                  <w:szCs w:val="24"/>
                </w:rPr>
                <w:alias w:val="Sponsor"/>
                <w:tag w:val="Sponsor"/>
                <w:id w:val="-2039656131"/>
                <w:lock w:val="sdtContentLocked"/>
                <w:placeholder>
                  <w:docPart w:val="7A3BA7F93AF2489D9B79257CB2BA5EB1"/>
                </w:placeholder>
                <w:showingPlcHdr/>
              </w:sdtPr>
              <w:sdtContent/>
            </w:sdt>
            <w:sdt>
              <w:sdtPr>
                <w:rPr>
                  <w:rFonts w:cs="Times New Roman"/>
                  <w:szCs w:val="24"/>
                </w:rPr>
                <w:alias w:val="DualSponsor"/>
                <w:tag w:val="DualSponsor"/>
                <w:id w:val="1029379812"/>
                <w:lock w:val="sdtContentLocked"/>
                <w:placeholder>
                  <w:docPart w:val="2DBA9D8FFD1E4664A6FFABEDC93D67CA"/>
                </w:placeholder>
                <w:showingPlcHdr/>
              </w:sdtPr>
              <w:sdtContent/>
            </w:sdt>
          </w:p>
        </w:tc>
      </w:tr>
      <w:tr w:rsidR="00521B1D" w:rsidTr="0037691E">
        <w:tc>
          <w:tcPr>
            <w:tcW w:w="2718" w:type="dxa"/>
          </w:tcPr>
          <w:p w:rsidR="00521B1D" w:rsidRPr="00BC7495" w:rsidRDefault="00521B1D" w:rsidP="000F1DF9">
            <w:pPr>
              <w:rPr>
                <w:rFonts w:cs="Times New Roman"/>
                <w:szCs w:val="24"/>
              </w:rPr>
            </w:pPr>
          </w:p>
        </w:tc>
        <w:sdt>
          <w:sdtPr>
            <w:rPr>
              <w:rFonts w:cs="Times New Roman"/>
              <w:szCs w:val="24"/>
            </w:rPr>
            <w:alias w:val="Committee"/>
            <w:tag w:val="Committee"/>
            <w:id w:val="1914272295"/>
            <w:lock w:val="sdtContentLocked"/>
            <w:placeholder>
              <w:docPart w:val="C1962F6BCE0A43E4A6D24FF41F3C68CE"/>
            </w:placeholder>
          </w:sdtPr>
          <w:sdtContent>
            <w:tc>
              <w:tcPr>
                <w:tcW w:w="6858" w:type="dxa"/>
              </w:tcPr>
              <w:p w:rsidR="00521B1D" w:rsidRPr="00FF6471" w:rsidRDefault="00521B1D" w:rsidP="000F1DF9">
                <w:pPr>
                  <w:jc w:val="right"/>
                  <w:rPr>
                    <w:rFonts w:cs="Times New Roman"/>
                    <w:szCs w:val="24"/>
                  </w:rPr>
                </w:pPr>
                <w:r>
                  <w:rPr>
                    <w:rFonts w:cs="Times New Roman"/>
                    <w:szCs w:val="24"/>
                  </w:rPr>
                  <w:t>State Affairs</w:t>
                </w:r>
              </w:p>
            </w:tc>
          </w:sdtContent>
        </w:sdt>
      </w:tr>
      <w:tr w:rsidR="00521B1D" w:rsidTr="0037691E">
        <w:tc>
          <w:tcPr>
            <w:tcW w:w="2718" w:type="dxa"/>
          </w:tcPr>
          <w:p w:rsidR="00521B1D" w:rsidRPr="00BC7495" w:rsidRDefault="00521B1D" w:rsidP="000F1DF9">
            <w:pPr>
              <w:rPr>
                <w:rFonts w:cs="Times New Roman"/>
                <w:szCs w:val="24"/>
              </w:rPr>
            </w:pPr>
          </w:p>
        </w:tc>
        <w:sdt>
          <w:sdtPr>
            <w:rPr>
              <w:rFonts w:cs="Times New Roman"/>
              <w:szCs w:val="24"/>
            </w:rPr>
            <w:alias w:val="Date"/>
            <w:tag w:val="DateContentControl"/>
            <w:id w:val="1178081906"/>
            <w:lock w:val="sdtLocked"/>
            <w:placeholder>
              <w:docPart w:val="3F140A437D6845DBAEED0092F0BFF766"/>
            </w:placeholder>
            <w:date w:fullDate="2023-03-09T00:00:00Z">
              <w:dateFormat w:val="M/d/yyyy"/>
              <w:lid w:val="en-US"/>
              <w:storeMappedDataAs w:val="dateTime"/>
              <w:calendar w:val="gregorian"/>
            </w:date>
          </w:sdtPr>
          <w:sdtContent>
            <w:tc>
              <w:tcPr>
                <w:tcW w:w="6858" w:type="dxa"/>
              </w:tcPr>
              <w:p w:rsidR="00521B1D" w:rsidRPr="00FF6471" w:rsidRDefault="00521B1D" w:rsidP="000F1DF9">
                <w:pPr>
                  <w:jc w:val="right"/>
                  <w:rPr>
                    <w:rFonts w:cs="Times New Roman"/>
                    <w:szCs w:val="24"/>
                  </w:rPr>
                </w:pPr>
                <w:r>
                  <w:rPr>
                    <w:rFonts w:cs="Times New Roman"/>
                    <w:szCs w:val="24"/>
                  </w:rPr>
                  <w:t>3/9/2023</w:t>
                </w:r>
              </w:p>
            </w:tc>
          </w:sdtContent>
        </w:sdt>
      </w:tr>
      <w:tr w:rsidR="00521B1D" w:rsidTr="0037691E">
        <w:tc>
          <w:tcPr>
            <w:tcW w:w="2718" w:type="dxa"/>
          </w:tcPr>
          <w:p w:rsidR="00521B1D" w:rsidRPr="00BC7495" w:rsidRDefault="00521B1D" w:rsidP="000F1DF9">
            <w:pPr>
              <w:rPr>
                <w:rFonts w:cs="Times New Roman"/>
                <w:szCs w:val="24"/>
              </w:rPr>
            </w:pPr>
          </w:p>
        </w:tc>
        <w:sdt>
          <w:sdtPr>
            <w:rPr>
              <w:rFonts w:cs="Times New Roman"/>
              <w:szCs w:val="24"/>
            </w:rPr>
            <w:alias w:val="BA Version"/>
            <w:tag w:val="BAVersion"/>
            <w:id w:val="-1685590809"/>
            <w:lock w:val="sdtContentLocked"/>
            <w:placeholder>
              <w:docPart w:val="6C631CB947D240DB998BBDDD2331E511"/>
            </w:placeholder>
          </w:sdtPr>
          <w:sdtContent>
            <w:tc>
              <w:tcPr>
                <w:tcW w:w="6858" w:type="dxa"/>
              </w:tcPr>
              <w:p w:rsidR="00521B1D" w:rsidRPr="00FF6471" w:rsidRDefault="00521B1D" w:rsidP="000F1DF9">
                <w:pPr>
                  <w:jc w:val="right"/>
                  <w:rPr>
                    <w:rFonts w:cs="Times New Roman"/>
                    <w:szCs w:val="24"/>
                  </w:rPr>
                </w:pPr>
                <w:r>
                  <w:rPr>
                    <w:rFonts w:cs="Times New Roman"/>
                    <w:szCs w:val="24"/>
                  </w:rPr>
                  <w:t>As Filed</w:t>
                </w:r>
              </w:p>
            </w:tc>
          </w:sdtContent>
        </w:sdt>
      </w:tr>
    </w:tbl>
    <w:p w:rsidR="00521B1D" w:rsidRPr="00FF6471" w:rsidRDefault="00521B1D" w:rsidP="000F1DF9">
      <w:pPr>
        <w:spacing w:after="0" w:line="240" w:lineRule="auto"/>
        <w:rPr>
          <w:rFonts w:cs="Times New Roman"/>
          <w:szCs w:val="24"/>
        </w:rPr>
      </w:pPr>
    </w:p>
    <w:p w:rsidR="00521B1D" w:rsidRPr="00FF6471" w:rsidRDefault="00521B1D" w:rsidP="000F1DF9">
      <w:pPr>
        <w:spacing w:after="0" w:line="240" w:lineRule="auto"/>
        <w:rPr>
          <w:rFonts w:cs="Times New Roman"/>
          <w:szCs w:val="24"/>
        </w:rPr>
      </w:pPr>
    </w:p>
    <w:p w:rsidR="00521B1D" w:rsidRPr="00FF6471" w:rsidRDefault="00521B1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58F19BE218140229C1168467C0C63F1"/>
        </w:placeholder>
      </w:sdtPr>
      <w:sdtContent>
        <w:p w:rsidR="00521B1D" w:rsidRDefault="00521B1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8F681076E594E4BAE2D670EF4396653"/>
        </w:placeholder>
      </w:sdtPr>
      <w:sdtContent>
        <w:p w:rsidR="00521B1D" w:rsidRDefault="00521B1D" w:rsidP="0037691E">
          <w:pPr>
            <w:pStyle w:val="NormalWeb"/>
            <w:spacing w:before="0" w:beforeAutospacing="0" w:after="0" w:afterAutospacing="0"/>
            <w:jc w:val="both"/>
            <w:divId w:val="496455258"/>
            <w:rPr>
              <w:rFonts w:eastAsia="Times New Roman"/>
              <w:bCs/>
            </w:rPr>
          </w:pPr>
        </w:p>
        <w:p w:rsidR="00521B1D" w:rsidRDefault="00521B1D" w:rsidP="0037691E">
          <w:pPr>
            <w:pStyle w:val="NormalWeb"/>
            <w:spacing w:before="0" w:beforeAutospacing="0" w:after="0" w:afterAutospacing="0"/>
            <w:jc w:val="both"/>
            <w:divId w:val="496455258"/>
          </w:pPr>
          <w:r w:rsidRPr="0037691E">
            <w:t xml:space="preserve">Interested parties have wanted to increase the amount of time for which election judges are paid. Currently, election judges are only paid for one hour of work before the polls open. Election judges often work for several hours longer than that before and after polls close. </w:t>
          </w:r>
        </w:p>
        <w:p w:rsidR="00521B1D" w:rsidRDefault="00521B1D" w:rsidP="0037691E">
          <w:pPr>
            <w:pStyle w:val="NormalWeb"/>
            <w:spacing w:before="0" w:beforeAutospacing="0" w:after="0" w:afterAutospacing="0"/>
            <w:jc w:val="both"/>
            <w:divId w:val="496455258"/>
          </w:pPr>
        </w:p>
        <w:p w:rsidR="00521B1D" w:rsidRPr="0037691E" w:rsidRDefault="00521B1D" w:rsidP="0037691E">
          <w:pPr>
            <w:pStyle w:val="NormalWeb"/>
            <w:spacing w:before="0" w:beforeAutospacing="0" w:after="0" w:afterAutospacing="0"/>
            <w:jc w:val="both"/>
            <w:divId w:val="496455258"/>
          </w:pPr>
          <w:r w:rsidRPr="0037691E">
            <w:t>The bill acknowledges the extended hours worked by election judges by increasing the paid time from one hour to two hours. </w:t>
          </w:r>
        </w:p>
        <w:p w:rsidR="00521B1D" w:rsidRPr="00D70925" w:rsidRDefault="00521B1D" w:rsidP="0037691E">
          <w:pPr>
            <w:spacing w:after="0" w:line="240" w:lineRule="auto"/>
            <w:jc w:val="both"/>
            <w:rPr>
              <w:rFonts w:eastAsia="Times New Roman" w:cs="Times New Roman"/>
              <w:bCs/>
              <w:szCs w:val="24"/>
            </w:rPr>
          </w:pPr>
        </w:p>
      </w:sdtContent>
    </w:sdt>
    <w:p w:rsidR="00521B1D" w:rsidRDefault="00521B1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1052 </w:t>
      </w:r>
      <w:bookmarkStart w:id="1" w:name="AmendsCurrentLaw"/>
      <w:bookmarkEnd w:id="1"/>
      <w:r>
        <w:rPr>
          <w:rFonts w:cs="Times New Roman"/>
          <w:szCs w:val="24"/>
        </w:rPr>
        <w:t>amends current law relating to the compensation of an election judge or clerk.</w:t>
      </w:r>
    </w:p>
    <w:p w:rsidR="00521B1D" w:rsidRPr="0037691E" w:rsidRDefault="00521B1D" w:rsidP="000F1DF9">
      <w:pPr>
        <w:spacing w:after="0" w:line="240" w:lineRule="auto"/>
        <w:jc w:val="both"/>
        <w:rPr>
          <w:rFonts w:eastAsia="Times New Roman" w:cs="Times New Roman"/>
          <w:szCs w:val="24"/>
        </w:rPr>
      </w:pPr>
    </w:p>
    <w:p w:rsidR="00521B1D" w:rsidRPr="005C2A78" w:rsidRDefault="00521B1D" w:rsidP="00651C5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5BA3B1C47B04002A08AB4C082F3DFBC"/>
          </w:placeholder>
        </w:sdtPr>
        <w:sdtContent>
          <w:r>
            <w:rPr>
              <w:rFonts w:eastAsia="Times New Roman" w:cs="Times New Roman"/>
              <w:b/>
              <w:szCs w:val="24"/>
              <w:u w:val="single"/>
            </w:rPr>
            <w:t>RULEMAKING AUTHORITY</w:t>
          </w:r>
        </w:sdtContent>
      </w:sdt>
    </w:p>
    <w:p w:rsidR="00521B1D" w:rsidRPr="006529C4" w:rsidRDefault="00521B1D" w:rsidP="00651C5D">
      <w:pPr>
        <w:spacing w:after="0" w:line="240" w:lineRule="auto"/>
        <w:jc w:val="both"/>
        <w:rPr>
          <w:rFonts w:cs="Times New Roman"/>
          <w:szCs w:val="24"/>
        </w:rPr>
      </w:pPr>
    </w:p>
    <w:p w:rsidR="00521B1D" w:rsidRPr="006529C4" w:rsidRDefault="00521B1D" w:rsidP="00651C5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21B1D" w:rsidRPr="006529C4" w:rsidRDefault="00521B1D" w:rsidP="00651C5D">
      <w:pPr>
        <w:spacing w:after="0" w:line="240" w:lineRule="auto"/>
        <w:jc w:val="both"/>
        <w:rPr>
          <w:rFonts w:cs="Times New Roman"/>
          <w:szCs w:val="24"/>
        </w:rPr>
      </w:pPr>
    </w:p>
    <w:p w:rsidR="00521B1D" w:rsidRPr="005C2A78" w:rsidRDefault="00521B1D" w:rsidP="00651C5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520A12BA39141479BB4D3127DC26D92"/>
          </w:placeholder>
        </w:sdtPr>
        <w:sdtContent>
          <w:r>
            <w:rPr>
              <w:rFonts w:eastAsia="Times New Roman" w:cs="Times New Roman"/>
              <w:b/>
              <w:szCs w:val="24"/>
              <w:u w:val="single"/>
            </w:rPr>
            <w:t>SECTION BY SECTION ANALYSIS</w:t>
          </w:r>
        </w:sdtContent>
      </w:sdt>
    </w:p>
    <w:p w:rsidR="00521B1D" w:rsidRPr="005C2A78" w:rsidRDefault="00521B1D" w:rsidP="00651C5D">
      <w:pPr>
        <w:spacing w:after="0" w:line="240" w:lineRule="auto"/>
        <w:jc w:val="both"/>
        <w:rPr>
          <w:rFonts w:eastAsia="Times New Roman" w:cs="Times New Roman"/>
          <w:szCs w:val="24"/>
        </w:rPr>
      </w:pPr>
    </w:p>
    <w:p w:rsidR="00521B1D" w:rsidRDefault="00521B1D" w:rsidP="00651C5D">
      <w:pPr>
        <w:spacing w:after="0" w:line="240" w:lineRule="auto"/>
        <w:jc w:val="both"/>
      </w:pPr>
      <w:r w:rsidRPr="005C2A78">
        <w:rPr>
          <w:rFonts w:eastAsia="Times New Roman" w:cs="Times New Roman"/>
          <w:szCs w:val="24"/>
        </w:rPr>
        <w:t>SECTION 1.</w:t>
      </w:r>
      <w:r>
        <w:rPr>
          <w:rFonts w:eastAsia="Times New Roman" w:cs="Times New Roman"/>
          <w:szCs w:val="24"/>
        </w:rPr>
        <w:t xml:space="preserve"> </w:t>
      </w:r>
      <w:r>
        <w:t>Amends Section 32.091(b), Election Code, as follows:</w:t>
      </w:r>
    </w:p>
    <w:p w:rsidR="00521B1D" w:rsidRDefault="00521B1D" w:rsidP="00651C5D">
      <w:pPr>
        <w:spacing w:after="0" w:line="240" w:lineRule="auto"/>
        <w:jc w:val="both"/>
      </w:pPr>
    </w:p>
    <w:p w:rsidR="00521B1D" w:rsidRPr="005C2A78" w:rsidRDefault="00521B1D" w:rsidP="00651C5D">
      <w:pPr>
        <w:spacing w:after="0" w:line="240" w:lineRule="auto"/>
        <w:ind w:left="720"/>
        <w:jc w:val="both"/>
        <w:rPr>
          <w:rFonts w:eastAsia="Times New Roman" w:cs="Times New Roman"/>
          <w:szCs w:val="24"/>
        </w:rPr>
      </w:pPr>
      <w:r>
        <w:t xml:space="preserve">(b) Prohibits a judge or clerk from being paid for more than two hours of work, rather than one hour of work, before the polls open, except for payment made for work under Section 62.014(c) (relating to authorizing an election officer to make required changes to voter lists). </w:t>
      </w:r>
    </w:p>
    <w:p w:rsidR="00521B1D" w:rsidRPr="005C2A78" w:rsidRDefault="00521B1D" w:rsidP="00651C5D">
      <w:pPr>
        <w:spacing w:after="0" w:line="240" w:lineRule="auto"/>
        <w:jc w:val="both"/>
        <w:rPr>
          <w:rFonts w:eastAsia="Times New Roman" w:cs="Times New Roman"/>
          <w:szCs w:val="24"/>
        </w:rPr>
      </w:pPr>
    </w:p>
    <w:p w:rsidR="00521B1D" w:rsidRPr="00C8671F" w:rsidRDefault="00521B1D" w:rsidP="00651C5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 </w:t>
      </w:r>
    </w:p>
    <w:sectPr w:rsidR="00521B1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7E05" w:rsidRDefault="00F37E05" w:rsidP="000F1DF9">
      <w:pPr>
        <w:spacing w:after="0" w:line="240" w:lineRule="auto"/>
      </w:pPr>
      <w:r>
        <w:separator/>
      </w:r>
    </w:p>
  </w:endnote>
  <w:endnote w:type="continuationSeparator" w:id="0">
    <w:p w:rsidR="00F37E05" w:rsidRDefault="00F37E0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37E0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21B1D">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21B1D">
                <w:rPr>
                  <w:sz w:val="20"/>
                  <w:szCs w:val="20"/>
                </w:rPr>
                <w:t>S.B. 1052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21B1D">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37E0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7E05" w:rsidRDefault="00F37E05" w:rsidP="000F1DF9">
      <w:pPr>
        <w:spacing w:after="0" w:line="240" w:lineRule="auto"/>
      </w:pPr>
      <w:r>
        <w:separator/>
      </w:r>
    </w:p>
  </w:footnote>
  <w:footnote w:type="continuationSeparator" w:id="0">
    <w:p w:rsidR="00F37E05" w:rsidRDefault="00F37E0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21B1D"/>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37E0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956B6"/>
  <w15:docId w15:val="{53A5D43F-CB35-47CD-8339-4845FB25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21B1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45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668C8180BAF42398B304D556F348A8B"/>
        <w:category>
          <w:name w:val="General"/>
          <w:gallery w:val="placeholder"/>
        </w:category>
        <w:types>
          <w:type w:val="bbPlcHdr"/>
        </w:types>
        <w:behaviors>
          <w:behavior w:val="content"/>
        </w:behaviors>
        <w:guid w:val="{82135B4B-44CF-4534-8F45-8835A8525712}"/>
      </w:docPartPr>
      <w:docPartBody>
        <w:p w:rsidR="00000000" w:rsidRDefault="002E0F52"/>
      </w:docPartBody>
    </w:docPart>
    <w:docPart>
      <w:docPartPr>
        <w:name w:val="4A604ADEEA79454F9DDCF0EA88738353"/>
        <w:category>
          <w:name w:val="General"/>
          <w:gallery w:val="placeholder"/>
        </w:category>
        <w:types>
          <w:type w:val="bbPlcHdr"/>
        </w:types>
        <w:behaviors>
          <w:behavior w:val="content"/>
        </w:behaviors>
        <w:guid w:val="{3B7ECC01-1388-4327-B406-1CC8FF56702C}"/>
      </w:docPartPr>
      <w:docPartBody>
        <w:p w:rsidR="00000000" w:rsidRDefault="002E0F52"/>
      </w:docPartBody>
    </w:docPart>
    <w:docPart>
      <w:docPartPr>
        <w:name w:val="AF72B5EC29864FC4B2B6644B95D3C6A4"/>
        <w:category>
          <w:name w:val="General"/>
          <w:gallery w:val="placeholder"/>
        </w:category>
        <w:types>
          <w:type w:val="bbPlcHdr"/>
        </w:types>
        <w:behaviors>
          <w:behavior w:val="content"/>
        </w:behaviors>
        <w:guid w:val="{AC045BE8-7251-4FF0-BB53-93084AB5CB7E}"/>
      </w:docPartPr>
      <w:docPartBody>
        <w:p w:rsidR="00000000" w:rsidRDefault="002E0F52"/>
      </w:docPartBody>
    </w:docPart>
    <w:docPart>
      <w:docPartPr>
        <w:name w:val="DD2ED58D3372435A844B92361B910C57"/>
        <w:category>
          <w:name w:val="General"/>
          <w:gallery w:val="placeholder"/>
        </w:category>
        <w:types>
          <w:type w:val="bbPlcHdr"/>
        </w:types>
        <w:behaviors>
          <w:behavior w:val="content"/>
        </w:behaviors>
        <w:guid w:val="{7996E14B-80E8-486E-8B94-F7AF2A2124DB}"/>
      </w:docPartPr>
      <w:docPartBody>
        <w:p w:rsidR="00000000" w:rsidRDefault="002E0F52"/>
      </w:docPartBody>
    </w:docPart>
    <w:docPart>
      <w:docPartPr>
        <w:name w:val="BD698A77CE064E75B84FF0541136E6C9"/>
        <w:category>
          <w:name w:val="General"/>
          <w:gallery w:val="placeholder"/>
        </w:category>
        <w:types>
          <w:type w:val="bbPlcHdr"/>
        </w:types>
        <w:behaviors>
          <w:behavior w:val="content"/>
        </w:behaviors>
        <w:guid w:val="{618C2C9B-8B7A-4F17-BB2D-4A8BEFE87353}"/>
      </w:docPartPr>
      <w:docPartBody>
        <w:p w:rsidR="00000000" w:rsidRDefault="002E0F52"/>
      </w:docPartBody>
    </w:docPart>
    <w:docPart>
      <w:docPartPr>
        <w:name w:val="922A6D53039842ADBBA2641C9DEB76B1"/>
        <w:category>
          <w:name w:val="General"/>
          <w:gallery w:val="placeholder"/>
        </w:category>
        <w:types>
          <w:type w:val="bbPlcHdr"/>
        </w:types>
        <w:behaviors>
          <w:behavior w:val="content"/>
        </w:behaviors>
        <w:guid w:val="{2F45DC1D-2B21-432F-B759-97BE62C8590A}"/>
      </w:docPartPr>
      <w:docPartBody>
        <w:p w:rsidR="00000000" w:rsidRDefault="002E0F52"/>
      </w:docPartBody>
    </w:docPart>
    <w:docPart>
      <w:docPartPr>
        <w:name w:val="7A3BA7F93AF2489D9B79257CB2BA5EB1"/>
        <w:category>
          <w:name w:val="General"/>
          <w:gallery w:val="placeholder"/>
        </w:category>
        <w:types>
          <w:type w:val="bbPlcHdr"/>
        </w:types>
        <w:behaviors>
          <w:behavior w:val="content"/>
        </w:behaviors>
        <w:guid w:val="{CBEAD859-79BE-4CF9-9EB6-5EB22F38475C}"/>
      </w:docPartPr>
      <w:docPartBody>
        <w:p w:rsidR="00000000" w:rsidRDefault="002E0F52"/>
      </w:docPartBody>
    </w:docPart>
    <w:docPart>
      <w:docPartPr>
        <w:name w:val="2DBA9D8FFD1E4664A6FFABEDC93D67CA"/>
        <w:category>
          <w:name w:val="General"/>
          <w:gallery w:val="placeholder"/>
        </w:category>
        <w:types>
          <w:type w:val="bbPlcHdr"/>
        </w:types>
        <w:behaviors>
          <w:behavior w:val="content"/>
        </w:behaviors>
        <w:guid w:val="{89D02B5C-2668-480A-BEE6-DD76F050BE3F}"/>
      </w:docPartPr>
      <w:docPartBody>
        <w:p w:rsidR="00000000" w:rsidRDefault="002E0F52"/>
      </w:docPartBody>
    </w:docPart>
    <w:docPart>
      <w:docPartPr>
        <w:name w:val="C1962F6BCE0A43E4A6D24FF41F3C68CE"/>
        <w:category>
          <w:name w:val="General"/>
          <w:gallery w:val="placeholder"/>
        </w:category>
        <w:types>
          <w:type w:val="bbPlcHdr"/>
        </w:types>
        <w:behaviors>
          <w:behavior w:val="content"/>
        </w:behaviors>
        <w:guid w:val="{312814BE-0C2F-4450-84AD-29DF0DE4DCC3}"/>
      </w:docPartPr>
      <w:docPartBody>
        <w:p w:rsidR="00000000" w:rsidRDefault="002E0F52"/>
      </w:docPartBody>
    </w:docPart>
    <w:docPart>
      <w:docPartPr>
        <w:name w:val="3F140A437D6845DBAEED0092F0BFF766"/>
        <w:category>
          <w:name w:val="General"/>
          <w:gallery w:val="placeholder"/>
        </w:category>
        <w:types>
          <w:type w:val="bbPlcHdr"/>
        </w:types>
        <w:behaviors>
          <w:behavior w:val="content"/>
        </w:behaviors>
        <w:guid w:val="{226360A2-0640-4DF1-B640-51A1BD57D087}"/>
      </w:docPartPr>
      <w:docPartBody>
        <w:p w:rsidR="00000000" w:rsidRDefault="00B90969" w:rsidP="00B90969">
          <w:pPr>
            <w:pStyle w:val="3F140A437D6845DBAEED0092F0BFF766"/>
          </w:pPr>
          <w:r w:rsidRPr="00A30DD1">
            <w:rPr>
              <w:rStyle w:val="PlaceholderText"/>
            </w:rPr>
            <w:t>Click here to enter a date.</w:t>
          </w:r>
        </w:p>
      </w:docPartBody>
    </w:docPart>
    <w:docPart>
      <w:docPartPr>
        <w:name w:val="6C631CB947D240DB998BBDDD2331E511"/>
        <w:category>
          <w:name w:val="General"/>
          <w:gallery w:val="placeholder"/>
        </w:category>
        <w:types>
          <w:type w:val="bbPlcHdr"/>
        </w:types>
        <w:behaviors>
          <w:behavior w:val="content"/>
        </w:behaviors>
        <w:guid w:val="{6FD128B9-5186-4E70-BA83-CCAB71CEAA24}"/>
      </w:docPartPr>
      <w:docPartBody>
        <w:p w:rsidR="00000000" w:rsidRDefault="002E0F52"/>
      </w:docPartBody>
    </w:docPart>
    <w:docPart>
      <w:docPartPr>
        <w:name w:val="B58F19BE218140229C1168467C0C63F1"/>
        <w:category>
          <w:name w:val="General"/>
          <w:gallery w:val="placeholder"/>
        </w:category>
        <w:types>
          <w:type w:val="bbPlcHdr"/>
        </w:types>
        <w:behaviors>
          <w:behavior w:val="content"/>
        </w:behaviors>
        <w:guid w:val="{65DB1A36-F50C-454C-8053-E9C16DB6FFE4}"/>
      </w:docPartPr>
      <w:docPartBody>
        <w:p w:rsidR="00000000" w:rsidRDefault="002E0F52"/>
      </w:docPartBody>
    </w:docPart>
    <w:docPart>
      <w:docPartPr>
        <w:name w:val="88F681076E594E4BAE2D670EF4396653"/>
        <w:category>
          <w:name w:val="General"/>
          <w:gallery w:val="placeholder"/>
        </w:category>
        <w:types>
          <w:type w:val="bbPlcHdr"/>
        </w:types>
        <w:behaviors>
          <w:behavior w:val="content"/>
        </w:behaviors>
        <w:guid w:val="{9FF857F2-FA3C-42B9-983D-85EF26698062}"/>
      </w:docPartPr>
      <w:docPartBody>
        <w:p w:rsidR="00000000" w:rsidRDefault="00B90969" w:rsidP="00B90969">
          <w:pPr>
            <w:pStyle w:val="88F681076E594E4BAE2D670EF4396653"/>
          </w:pPr>
          <w:r>
            <w:rPr>
              <w:rFonts w:eastAsia="Times New Roman" w:cs="Times New Roman"/>
              <w:bCs/>
              <w:szCs w:val="24"/>
            </w:rPr>
            <w:t xml:space="preserve"> </w:t>
          </w:r>
        </w:p>
      </w:docPartBody>
    </w:docPart>
    <w:docPart>
      <w:docPartPr>
        <w:name w:val="65BA3B1C47B04002A08AB4C082F3DFBC"/>
        <w:category>
          <w:name w:val="General"/>
          <w:gallery w:val="placeholder"/>
        </w:category>
        <w:types>
          <w:type w:val="bbPlcHdr"/>
        </w:types>
        <w:behaviors>
          <w:behavior w:val="content"/>
        </w:behaviors>
        <w:guid w:val="{C747855B-4724-493F-A3DC-03477BD98D98}"/>
      </w:docPartPr>
      <w:docPartBody>
        <w:p w:rsidR="00000000" w:rsidRDefault="002E0F52"/>
      </w:docPartBody>
    </w:docPart>
    <w:docPart>
      <w:docPartPr>
        <w:name w:val="F520A12BA39141479BB4D3127DC26D92"/>
        <w:category>
          <w:name w:val="General"/>
          <w:gallery w:val="placeholder"/>
        </w:category>
        <w:types>
          <w:type w:val="bbPlcHdr"/>
        </w:types>
        <w:behaviors>
          <w:behavior w:val="content"/>
        </w:behaviors>
        <w:guid w:val="{31B557D8-1DD9-4E48-98BA-AD432D64269C}"/>
      </w:docPartPr>
      <w:docPartBody>
        <w:p w:rsidR="00000000" w:rsidRDefault="002E0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E0F52"/>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90969"/>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969"/>
    <w:rPr>
      <w:color w:val="808080"/>
    </w:rPr>
  </w:style>
  <w:style w:type="paragraph" w:customStyle="1" w:styleId="3F140A437D6845DBAEED0092F0BFF766">
    <w:name w:val="3F140A437D6845DBAEED0092F0BFF766"/>
    <w:rsid w:val="00B90969"/>
    <w:pPr>
      <w:spacing w:after="160" w:line="259" w:lineRule="auto"/>
    </w:pPr>
  </w:style>
  <w:style w:type="paragraph" w:customStyle="1" w:styleId="88F681076E594E4BAE2D670EF4396653">
    <w:name w:val="88F681076E594E4BAE2D670EF4396653"/>
    <w:rsid w:val="00B90969"/>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187</Words>
  <Characters>1066</Characters>
  <Application>Microsoft Office Word</Application>
  <DocSecurity>0</DocSecurity>
  <Lines>8</Lines>
  <Paragraphs>2</Paragraphs>
  <ScaleCrop>false</ScaleCrop>
  <Company>Texas Legislative Council</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2023-03-10T23:16:00Z</dcterms:modified>
</cp:coreProperties>
</file>

<file path=docProps/custom.xml><?xml version="1.0" encoding="utf-8"?>
<op:Properties xmlns:vt="http://schemas.openxmlformats.org/officeDocument/2006/docPropsVTypes" xmlns:op="http://schemas.openxmlformats.org/officeDocument/2006/custom-properties"/>
</file>