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88R13205 MCF-F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Neave Criado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3530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confinement in a county jail of certain defendants who are incompetent to stand trial and to the compensation to the county for the costs of that confinement.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A, Chapter 46B, Code of Criminal Procedure, is amended by adding Article 46B.014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Art.</w:t>
      </w:r>
      <w:r>
        <w:rPr>
          <w:u w:val="single"/>
        </w:rPr>
        <w:t xml:space="preserve"> </w:t>
      </w:r>
      <w:r>
        <w:rPr>
          <w:u w:val="single"/>
        </w:rPr>
        <w:t xml:space="preserve">46B.014.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TRANSFER TO COMMISSION; COMPENSATION TO COUNTIES.  (a) </w:t>
      </w:r>
      <w:r>
        <w:rPr>
          <w:u w:val="single"/>
        </w:rPr>
        <w:t xml:space="preserve"> </w:t>
      </w:r>
      <w:r>
        <w:rPr>
          <w:u w:val="single"/>
        </w:rPr>
        <w:t xml:space="preserve">The commission shall take custody of a defendant awaiting transfer to a mental health facility under an order issued under Article 46B.073, not later than the 21st day following the date the order is received by the commission.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the commission does not take custody of a defendant within the period prescribed by Subsection (a), the commission shall compensate the county at a rate of $350 for each day that the defendant remains confined in the county jail following the expiration of that period.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Article 46B.014, Code of Criminal Procedure, as added by this Act, applies only to compensation to a county for the cost of a defendant's confinement that occurs on or after October 1, 2023, regardless of whether the order of commitment is issued before, on, or after that date.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3530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