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42AAA" w14:paraId="44C3B966" w14:textId="77777777" w:rsidTr="00345119">
        <w:tc>
          <w:tcPr>
            <w:tcW w:w="9576" w:type="dxa"/>
            <w:noWrap/>
          </w:tcPr>
          <w:p w14:paraId="463A4707" w14:textId="77777777" w:rsidR="008423E4" w:rsidRPr="0022177D" w:rsidRDefault="00E82C92" w:rsidP="00012CE1">
            <w:pPr>
              <w:pStyle w:val="Heading1"/>
            </w:pPr>
            <w:r w:rsidRPr="00631897">
              <w:t>BILL ANALYSIS</w:t>
            </w:r>
          </w:p>
        </w:tc>
      </w:tr>
    </w:tbl>
    <w:p w14:paraId="23AC6070" w14:textId="77777777" w:rsidR="008423E4" w:rsidRPr="0022177D" w:rsidRDefault="008423E4" w:rsidP="00012CE1">
      <w:pPr>
        <w:jc w:val="center"/>
      </w:pPr>
    </w:p>
    <w:p w14:paraId="26FC6F1F" w14:textId="77777777" w:rsidR="008423E4" w:rsidRPr="00B31F0E" w:rsidRDefault="008423E4" w:rsidP="00012CE1"/>
    <w:p w14:paraId="3D3FC836" w14:textId="77777777" w:rsidR="008423E4" w:rsidRPr="00742794" w:rsidRDefault="008423E4" w:rsidP="00012CE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42AAA" w14:paraId="72251BB8" w14:textId="77777777" w:rsidTr="00345119">
        <w:tc>
          <w:tcPr>
            <w:tcW w:w="9576" w:type="dxa"/>
          </w:tcPr>
          <w:p w14:paraId="52F09230" w14:textId="18453A9F" w:rsidR="008423E4" w:rsidRPr="00861995" w:rsidRDefault="00E82C92" w:rsidP="00012CE1">
            <w:pPr>
              <w:jc w:val="right"/>
            </w:pPr>
            <w:r>
              <w:t>C.S.H.B. 2207</w:t>
            </w:r>
          </w:p>
        </w:tc>
      </w:tr>
      <w:tr w:rsidR="00D42AAA" w14:paraId="24483F38" w14:textId="77777777" w:rsidTr="00345119">
        <w:tc>
          <w:tcPr>
            <w:tcW w:w="9576" w:type="dxa"/>
          </w:tcPr>
          <w:p w14:paraId="14A54B59" w14:textId="01C8AFAF" w:rsidR="008423E4" w:rsidRPr="00861995" w:rsidRDefault="00E82C92" w:rsidP="00012CE1">
            <w:pPr>
              <w:jc w:val="right"/>
            </w:pPr>
            <w:r>
              <w:t xml:space="preserve">By: </w:t>
            </w:r>
            <w:r w:rsidR="00C60F4E">
              <w:t>Bumgarner</w:t>
            </w:r>
          </w:p>
        </w:tc>
      </w:tr>
      <w:tr w:rsidR="00D42AAA" w14:paraId="6A929865" w14:textId="77777777" w:rsidTr="00345119">
        <w:tc>
          <w:tcPr>
            <w:tcW w:w="9576" w:type="dxa"/>
          </w:tcPr>
          <w:p w14:paraId="02AE0F6E" w14:textId="21245878" w:rsidR="008423E4" w:rsidRPr="00861995" w:rsidRDefault="00E82C92" w:rsidP="00012CE1">
            <w:pPr>
              <w:jc w:val="right"/>
            </w:pPr>
            <w:r>
              <w:t>Pensions, Investments &amp; Financial Services</w:t>
            </w:r>
          </w:p>
        </w:tc>
      </w:tr>
      <w:tr w:rsidR="00D42AAA" w14:paraId="6D977077" w14:textId="77777777" w:rsidTr="00345119">
        <w:tc>
          <w:tcPr>
            <w:tcW w:w="9576" w:type="dxa"/>
          </w:tcPr>
          <w:p w14:paraId="14ED45B2" w14:textId="6E008501" w:rsidR="008423E4" w:rsidRDefault="00E82C92" w:rsidP="00012CE1">
            <w:pPr>
              <w:jc w:val="right"/>
            </w:pPr>
            <w:r>
              <w:t>Committee Report (Substituted)</w:t>
            </w:r>
          </w:p>
        </w:tc>
      </w:tr>
    </w:tbl>
    <w:p w14:paraId="65C264E9" w14:textId="77777777" w:rsidR="008423E4" w:rsidRDefault="008423E4" w:rsidP="00012CE1">
      <w:pPr>
        <w:tabs>
          <w:tab w:val="right" w:pos="9360"/>
        </w:tabs>
      </w:pPr>
    </w:p>
    <w:p w14:paraId="6DA63D32" w14:textId="77777777" w:rsidR="008423E4" w:rsidRDefault="008423E4" w:rsidP="00012CE1"/>
    <w:p w14:paraId="1D869F5A" w14:textId="77777777" w:rsidR="008423E4" w:rsidRDefault="008423E4" w:rsidP="00012CE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42AAA" w14:paraId="7313F809" w14:textId="77777777" w:rsidTr="009E330F">
        <w:tc>
          <w:tcPr>
            <w:tcW w:w="9360" w:type="dxa"/>
          </w:tcPr>
          <w:p w14:paraId="509C00A8" w14:textId="77777777" w:rsidR="008423E4" w:rsidRPr="00A8133F" w:rsidRDefault="00E82C92" w:rsidP="00012CE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BD21962" w14:textId="77777777" w:rsidR="008423E4" w:rsidRPr="00DC5E44" w:rsidRDefault="008423E4" w:rsidP="00012CE1">
            <w:pPr>
              <w:rPr>
                <w:sz w:val="20"/>
                <w:szCs w:val="20"/>
              </w:rPr>
            </w:pPr>
          </w:p>
          <w:p w14:paraId="37B3D231" w14:textId="6AB52C36" w:rsidR="00097271" w:rsidRDefault="00E82C92" w:rsidP="00012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Under state law, </w:t>
            </w:r>
            <w:r w:rsidRPr="00097271">
              <w:t>political subdivisions</w:t>
            </w:r>
            <w:r w:rsidR="006B41B2">
              <w:t xml:space="preserve"> </w:t>
            </w:r>
            <w:r w:rsidRPr="00097271">
              <w:t xml:space="preserve">can issue general obligation bonds to fund projects </w:t>
            </w:r>
            <w:r w:rsidR="006B41B2">
              <w:t>such as</w:t>
            </w:r>
            <w:r w:rsidR="006B41B2" w:rsidRPr="00097271">
              <w:t xml:space="preserve"> </w:t>
            </w:r>
            <w:r w:rsidRPr="00097271">
              <w:t xml:space="preserve">infrastructure improvements, schools, and public facilities. </w:t>
            </w:r>
            <w:r>
              <w:t xml:space="preserve">However, the bill author has informed the committee that </w:t>
            </w:r>
            <w:r w:rsidRPr="00097271">
              <w:t>bond propositions that are rejected by voters are</w:t>
            </w:r>
            <w:r w:rsidR="00236E5F">
              <w:t xml:space="preserve"> sometimes</w:t>
            </w:r>
            <w:r w:rsidRPr="00097271">
              <w:t xml:space="preserve"> resubmitted in quick succession,</w:t>
            </w:r>
            <w:r>
              <w:t xml:space="preserve"> </w:t>
            </w:r>
            <w:r w:rsidRPr="00097271">
              <w:t>potentially disregard</w:t>
            </w:r>
            <w:r w:rsidR="00236E5F">
              <w:t>ing</w:t>
            </w:r>
            <w:r w:rsidRPr="00097271">
              <w:t xml:space="preserve"> public opposition</w:t>
            </w:r>
            <w:r>
              <w:t xml:space="preserve">, </w:t>
            </w:r>
            <w:r w:rsidR="006B41B2">
              <w:t>and provided</w:t>
            </w:r>
            <w:r>
              <w:t xml:space="preserve"> </w:t>
            </w:r>
            <w:r w:rsidRPr="00097271">
              <w:t xml:space="preserve">several examples of these resubmissions </w:t>
            </w:r>
            <w:r w:rsidR="006B41B2">
              <w:t>across Texas</w:t>
            </w:r>
            <w:r w:rsidRPr="00097271">
              <w:t xml:space="preserve">. </w:t>
            </w:r>
            <w:r>
              <w:t>C.S.H.B. 2207</w:t>
            </w:r>
            <w:r w:rsidRPr="00097271">
              <w:t xml:space="preserve"> seeks to prevent </w:t>
            </w:r>
            <w:r w:rsidR="006432EF">
              <w:t>political subdivisions</w:t>
            </w:r>
            <w:r w:rsidRPr="00097271">
              <w:t xml:space="preserve"> from repeatedly proposing the same bond measure after voter rejection, ensur</w:t>
            </w:r>
            <w:r w:rsidRPr="00097271">
              <w:t>ing that public decisions are respected</w:t>
            </w:r>
            <w:r w:rsidR="00236E5F">
              <w:t>,</w:t>
            </w:r>
            <w:r w:rsidR="00BF6DC9">
              <w:t xml:space="preserve"> by prohibiting </w:t>
            </w:r>
            <w:r w:rsidR="00BF6DC9" w:rsidRPr="00097271">
              <w:t xml:space="preserve">political subdivisions from resubmitting </w:t>
            </w:r>
            <w:r w:rsidR="00236E5F">
              <w:t>the same or a</w:t>
            </w:r>
            <w:r w:rsidR="00BF6DC9">
              <w:t xml:space="preserve"> similar </w:t>
            </w:r>
            <w:r w:rsidR="00BF6DC9" w:rsidRPr="00097271">
              <w:t xml:space="preserve">bond proposal within two years </w:t>
            </w:r>
            <w:r w:rsidR="00236E5F">
              <w:t>of the</w:t>
            </w:r>
            <w:r w:rsidR="00BF6DC9" w:rsidRPr="00097271">
              <w:t xml:space="preserve"> voters reject</w:t>
            </w:r>
            <w:r w:rsidR="00236E5F">
              <w:t>ing such a proposal</w:t>
            </w:r>
            <w:r w:rsidR="00BF6DC9" w:rsidRPr="00097271">
              <w:t>.</w:t>
            </w:r>
          </w:p>
          <w:p w14:paraId="0E1FBFF6" w14:textId="77777777" w:rsidR="008423E4" w:rsidRPr="00DC5E44" w:rsidRDefault="008423E4" w:rsidP="00012CE1">
            <w:pPr>
              <w:rPr>
                <w:b/>
                <w:sz w:val="20"/>
                <w:szCs w:val="20"/>
              </w:rPr>
            </w:pPr>
          </w:p>
        </w:tc>
      </w:tr>
      <w:tr w:rsidR="00D42AAA" w14:paraId="7FAE9736" w14:textId="77777777" w:rsidTr="009E330F">
        <w:tc>
          <w:tcPr>
            <w:tcW w:w="9360" w:type="dxa"/>
          </w:tcPr>
          <w:p w14:paraId="601F6FE6" w14:textId="77777777" w:rsidR="0017725B" w:rsidRDefault="00E82C92" w:rsidP="00012C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114A37F" w14:textId="77777777" w:rsidR="0017725B" w:rsidRPr="00DC5E44" w:rsidRDefault="0017725B" w:rsidP="00012CE1">
            <w:pPr>
              <w:rPr>
                <w:b/>
                <w:sz w:val="20"/>
                <w:szCs w:val="20"/>
                <w:u w:val="single"/>
              </w:rPr>
            </w:pPr>
          </w:p>
          <w:p w14:paraId="7849A1DB" w14:textId="3BD340AD" w:rsidR="001D5560" w:rsidRPr="001D5560" w:rsidRDefault="00E82C92" w:rsidP="00012CE1">
            <w:pPr>
              <w:jc w:val="both"/>
            </w:pPr>
            <w:r>
              <w:t xml:space="preserve">It is the committee's opinion that </w:t>
            </w:r>
            <w:r>
              <w:t>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1763A7D" w14:textId="77777777" w:rsidR="0017725B" w:rsidRPr="00DC5E44" w:rsidRDefault="0017725B" w:rsidP="00012CE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42AAA" w14:paraId="3CE3DD47" w14:textId="77777777" w:rsidTr="009E330F">
        <w:tc>
          <w:tcPr>
            <w:tcW w:w="9360" w:type="dxa"/>
          </w:tcPr>
          <w:p w14:paraId="67EBEF98" w14:textId="77777777" w:rsidR="008423E4" w:rsidRPr="00A8133F" w:rsidRDefault="00E82C92" w:rsidP="00012CE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1539985" w14:textId="77777777" w:rsidR="008423E4" w:rsidRPr="00DC5E44" w:rsidRDefault="008423E4" w:rsidP="00012CE1">
            <w:pPr>
              <w:rPr>
                <w:sz w:val="20"/>
                <w:szCs w:val="20"/>
              </w:rPr>
            </w:pPr>
          </w:p>
          <w:p w14:paraId="0F1FCE6A" w14:textId="523E5EDF" w:rsidR="001D5560" w:rsidRDefault="00E82C92" w:rsidP="00012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0C190FC" w14:textId="77777777" w:rsidR="008423E4" w:rsidRPr="00DC5E44" w:rsidRDefault="008423E4" w:rsidP="00012CE1">
            <w:pPr>
              <w:rPr>
                <w:b/>
                <w:sz w:val="20"/>
                <w:szCs w:val="20"/>
              </w:rPr>
            </w:pPr>
          </w:p>
        </w:tc>
      </w:tr>
      <w:tr w:rsidR="00D42AAA" w14:paraId="4D1B3CC6" w14:textId="77777777" w:rsidTr="009E330F">
        <w:tc>
          <w:tcPr>
            <w:tcW w:w="9360" w:type="dxa"/>
          </w:tcPr>
          <w:p w14:paraId="0CACBC72" w14:textId="77777777" w:rsidR="008423E4" w:rsidRPr="00A8133F" w:rsidRDefault="00E82C92" w:rsidP="00012CE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9C6181C" w14:textId="77777777" w:rsidR="008423E4" w:rsidRPr="00DC5E44" w:rsidRDefault="008423E4" w:rsidP="00012CE1">
            <w:pPr>
              <w:rPr>
                <w:sz w:val="20"/>
                <w:szCs w:val="20"/>
              </w:rPr>
            </w:pPr>
          </w:p>
          <w:p w14:paraId="1F97DAF1" w14:textId="3A95B638" w:rsidR="009C36CD" w:rsidRPr="009C36CD" w:rsidRDefault="00E82C92" w:rsidP="00012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1D5560">
              <w:t>H.B. 2207 amends the Government Code to prohibit a</w:t>
            </w:r>
            <w:r w:rsidR="001D5560" w:rsidRPr="001D5560">
              <w:t xml:space="preserve"> political subdivision </w:t>
            </w:r>
            <w:r w:rsidR="001D5560">
              <w:t>from</w:t>
            </w:r>
            <w:r w:rsidR="001D5560" w:rsidRPr="001D5560">
              <w:t xml:space="preserve"> submit</w:t>
            </w:r>
            <w:r w:rsidR="001D5560">
              <w:t>ting</w:t>
            </w:r>
            <w:r w:rsidR="001D5560" w:rsidRPr="001D5560">
              <w:t xml:space="preserve"> a proposition to approve the issuance of general obligation bonds to the voters if the political subdivision submitted</w:t>
            </w:r>
            <w:r w:rsidR="00694811">
              <w:t xml:space="preserve"> to the voters, and the voters rejected,</w:t>
            </w:r>
            <w:r w:rsidR="001D5560" w:rsidRPr="001D5560">
              <w:t xml:space="preserve"> </w:t>
            </w:r>
            <w:r w:rsidRPr="00E64F2E">
              <w:t xml:space="preserve">an identical or substantially similar </w:t>
            </w:r>
            <w:r w:rsidR="001D5560" w:rsidRPr="001D5560">
              <w:t>proposition to approve the issuance of such bonds within the preceding two years.</w:t>
            </w:r>
            <w:r w:rsidR="001D5560">
              <w:t xml:space="preserve"> </w:t>
            </w:r>
            <w:r w:rsidR="001D5560" w:rsidRPr="001D5560">
              <w:t xml:space="preserve">The </w:t>
            </w:r>
            <w:r w:rsidR="001D5560">
              <w:t>bill</w:t>
            </w:r>
            <w:r w:rsidR="001D5560" w:rsidRPr="001D5560">
              <w:t xml:space="preserve"> applies only to a proposition submitted to voters for which the election was ordered on or after the</w:t>
            </w:r>
            <w:r w:rsidR="001D5560">
              <w:t xml:space="preserve"> bill's</w:t>
            </w:r>
            <w:r w:rsidR="001D5560" w:rsidRPr="001D5560">
              <w:t xml:space="preserve"> effective date</w:t>
            </w:r>
            <w:r w:rsidR="001D5560">
              <w:t>.</w:t>
            </w:r>
          </w:p>
          <w:p w14:paraId="1FB71131" w14:textId="77777777" w:rsidR="008423E4" w:rsidRPr="00DC5E44" w:rsidRDefault="008423E4" w:rsidP="00012CE1">
            <w:pPr>
              <w:rPr>
                <w:b/>
                <w:sz w:val="20"/>
                <w:szCs w:val="20"/>
              </w:rPr>
            </w:pPr>
          </w:p>
        </w:tc>
      </w:tr>
      <w:tr w:rsidR="00D42AAA" w14:paraId="7C1CE11E" w14:textId="77777777" w:rsidTr="009E330F">
        <w:tc>
          <w:tcPr>
            <w:tcW w:w="9360" w:type="dxa"/>
          </w:tcPr>
          <w:p w14:paraId="28F745B5" w14:textId="77777777" w:rsidR="008423E4" w:rsidRPr="00A8133F" w:rsidRDefault="00E82C92" w:rsidP="00012CE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139F910" w14:textId="77777777" w:rsidR="008423E4" w:rsidRPr="00DC5E44" w:rsidRDefault="008423E4" w:rsidP="00012CE1">
            <w:pPr>
              <w:rPr>
                <w:sz w:val="20"/>
                <w:szCs w:val="20"/>
              </w:rPr>
            </w:pPr>
          </w:p>
          <w:p w14:paraId="18149928" w14:textId="1173CB51" w:rsidR="008423E4" w:rsidRPr="003624F2" w:rsidRDefault="00E82C92" w:rsidP="00012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69444BCD" w14:textId="77777777" w:rsidR="008423E4" w:rsidRPr="00DC5E44" w:rsidRDefault="008423E4" w:rsidP="00012CE1">
            <w:pPr>
              <w:rPr>
                <w:b/>
                <w:sz w:val="20"/>
                <w:szCs w:val="20"/>
              </w:rPr>
            </w:pPr>
          </w:p>
        </w:tc>
      </w:tr>
      <w:tr w:rsidR="00D42AAA" w14:paraId="69137047" w14:textId="77777777" w:rsidTr="009E330F">
        <w:tc>
          <w:tcPr>
            <w:tcW w:w="9360" w:type="dxa"/>
          </w:tcPr>
          <w:p w14:paraId="76AD375C" w14:textId="77777777" w:rsidR="00C60F4E" w:rsidRDefault="00E82C92" w:rsidP="00012CE1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COMPARISON OF </w:t>
            </w:r>
            <w:r>
              <w:rPr>
                <w:b/>
                <w:bCs/>
                <w:u w:val="single"/>
              </w:rPr>
              <w:t>INTRODUCED AND SUBSTITUTE</w:t>
            </w:r>
          </w:p>
          <w:p w14:paraId="321B9D3E" w14:textId="77777777" w:rsidR="00433BA7" w:rsidRPr="00DC5E44" w:rsidRDefault="00433BA7" w:rsidP="00012CE1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686C1B3A" w14:textId="77777777" w:rsidR="006432EF" w:rsidRDefault="00E82C92" w:rsidP="00012CE1">
            <w:pPr>
              <w:jc w:val="both"/>
            </w:pPr>
            <w:r>
              <w:t>While C.S.H.B. 2207 may differ from the introduced in minor or nonsubstantive ways, the following summarizes the substantial differences between the introduced and committee substitute versions of the bill.</w:t>
            </w:r>
          </w:p>
          <w:p w14:paraId="165D79C2" w14:textId="77777777" w:rsidR="006432EF" w:rsidRPr="00DC5E44" w:rsidRDefault="006432EF" w:rsidP="00012CE1">
            <w:pPr>
              <w:jc w:val="both"/>
              <w:rPr>
                <w:sz w:val="20"/>
                <w:szCs w:val="20"/>
              </w:rPr>
            </w:pPr>
          </w:p>
          <w:p w14:paraId="11439763" w14:textId="1B14BA5B" w:rsidR="006432EF" w:rsidRPr="00C60F4E" w:rsidRDefault="00E82C92" w:rsidP="00012CE1">
            <w:pPr>
              <w:jc w:val="both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Both the introduced and the substitute prohibit </w:t>
            </w:r>
            <w:r w:rsidRPr="00154EC0">
              <w:rPr>
                <w:bCs/>
              </w:rPr>
              <w:t>a political subdivision</w:t>
            </w:r>
            <w:r>
              <w:rPr>
                <w:bCs/>
              </w:rPr>
              <w:t xml:space="preserve"> </w:t>
            </w:r>
            <w:r w:rsidRPr="00154EC0">
              <w:rPr>
                <w:bCs/>
              </w:rPr>
              <w:t xml:space="preserve">from submitting </w:t>
            </w:r>
            <w:r>
              <w:rPr>
                <w:bCs/>
              </w:rPr>
              <w:t>a proposition to approve the issuance of general obligation bonds to the voters under certain circumstances. However, the introduced prohibited a political subdivision</w:t>
            </w:r>
            <w:r w:rsidRPr="00154EC0">
              <w:rPr>
                <w:bCs/>
              </w:rPr>
              <w:t xml:space="preserve"> </w:t>
            </w:r>
            <w:r>
              <w:rPr>
                <w:bCs/>
              </w:rPr>
              <w:t xml:space="preserve">from doing so if it </w:t>
            </w:r>
            <w:r w:rsidRPr="00154EC0">
              <w:rPr>
                <w:bCs/>
              </w:rPr>
              <w:t>submitted</w:t>
            </w:r>
            <w:r>
              <w:rPr>
                <w:bCs/>
              </w:rPr>
              <w:t>,</w:t>
            </w:r>
            <w:r>
              <w:t xml:space="preserve"> </w:t>
            </w:r>
            <w:r w:rsidRPr="008717C4">
              <w:rPr>
                <w:bCs/>
              </w:rPr>
              <w:t>and the voters rejected</w:t>
            </w:r>
            <w:r>
              <w:rPr>
                <w:bCs/>
              </w:rPr>
              <w:t>,</w:t>
            </w:r>
            <w:r w:rsidRPr="00154EC0">
              <w:rPr>
                <w:bCs/>
              </w:rPr>
              <w:t xml:space="preserve"> </w:t>
            </w:r>
            <w:r>
              <w:rPr>
                <w:bCs/>
              </w:rPr>
              <w:t xml:space="preserve">a proposition </w:t>
            </w:r>
            <w:r w:rsidRPr="00154EC0">
              <w:rPr>
                <w:bCs/>
              </w:rPr>
              <w:t>for the same purpose within the preceding two years</w:t>
            </w:r>
            <w:r>
              <w:rPr>
                <w:bCs/>
              </w:rPr>
              <w:t xml:space="preserve">, whereas the substitute prohibits a political subdivision from doing so if it submitted, and the voters rejected, an </w:t>
            </w:r>
            <w:r w:rsidRPr="00154EC0">
              <w:rPr>
                <w:bCs/>
              </w:rPr>
              <w:t>identical or substantially similar proposition</w:t>
            </w:r>
            <w:r>
              <w:rPr>
                <w:bCs/>
              </w:rPr>
              <w:t xml:space="preserve"> within that period</w:t>
            </w:r>
            <w:r>
              <w:rPr>
                <w:bCs/>
              </w:rPr>
              <w:t>.</w:t>
            </w:r>
          </w:p>
        </w:tc>
      </w:tr>
    </w:tbl>
    <w:p w14:paraId="2DB63BB1" w14:textId="77777777" w:rsidR="004108C3" w:rsidRPr="009E330F" w:rsidRDefault="004108C3" w:rsidP="00012CE1">
      <w:pPr>
        <w:rPr>
          <w:sz w:val="6"/>
          <w:szCs w:val="6"/>
        </w:rPr>
      </w:pPr>
    </w:p>
    <w:sectPr w:rsidR="004108C3" w:rsidRPr="009E330F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062E" w14:textId="77777777" w:rsidR="00E82C92" w:rsidRDefault="00E82C92">
      <w:r>
        <w:separator/>
      </w:r>
    </w:p>
  </w:endnote>
  <w:endnote w:type="continuationSeparator" w:id="0">
    <w:p w14:paraId="41E038AD" w14:textId="77777777" w:rsidR="00E82C92" w:rsidRDefault="00E8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937D" w14:textId="77777777" w:rsidR="00BF6DC9" w:rsidRDefault="00BF6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42AAA" w14:paraId="214202E0" w14:textId="77777777" w:rsidTr="009C1E9A">
      <w:trPr>
        <w:cantSplit/>
      </w:trPr>
      <w:tc>
        <w:tcPr>
          <w:tcW w:w="0" w:type="pct"/>
        </w:tcPr>
        <w:p w14:paraId="70CAE54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2CB12E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3A0619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ACB95A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F38CDF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42AAA" w14:paraId="57C602B9" w14:textId="77777777" w:rsidTr="009C1E9A">
      <w:trPr>
        <w:cantSplit/>
      </w:trPr>
      <w:tc>
        <w:tcPr>
          <w:tcW w:w="0" w:type="pct"/>
        </w:tcPr>
        <w:p w14:paraId="7C7521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48647A3" w14:textId="1B1C959B" w:rsidR="00EC379B" w:rsidRPr="009C1E9A" w:rsidRDefault="00E82C9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25489-D</w:t>
          </w:r>
        </w:p>
      </w:tc>
      <w:tc>
        <w:tcPr>
          <w:tcW w:w="2453" w:type="pct"/>
        </w:tcPr>
        <w:p w14:paraId="1E7709F7" w14:textId="436E0881" w:rsidR="00EC379B" w:rsidRDefault="00E82C9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175DF">
            <w:t>25.111.404</w:t>
          </w:r>
          <w:r>
            <w:fldChar w:fldCharType="end"/>
          </w:r>
        </w:p>
      </w:tc>
    </w:tr>
    <w:tr w:rsidR="00D42AAA" w14:paraId="00A41AF0" w14:textId="77777777" w:rsidTr="009C1E9A">
      <w:trPr>
        <w:cantSplit/>
      </w:trPr>
      <w:tc>
        <w:tcPr>
          <w:tcW w:w="0" w:type="pct"/>
        </w:tcPr>
        <w:p w14:paraId="626363A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9F3AFFA" w14:textId="7F1621F6" w:rsidR="00EC379B" w:rsidRPr="009C1E9A" w:rsidRDefault="00E82C9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23201</w:t>
          </w:r>
        </w:p>
      </w:tc>
      <w:tc>
        <w:tcPr>
          <w:tcW w:w="2453" w:type="pct"/>
        </w:tcPr>
        <w:p w14:paraId="34B2D24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B39BA1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42AAA" w14:paraId="0F5A3DA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2AA06DC" w14:textId="77777777" w:rsidR="00EC379B" w:rsidRDefault="00E82C9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FD5FD1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3FCAC0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C83B" w14:textId="77777777" w:rsidR="00BF6DC9" w:rsidRDefault="00BF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A3B6" w14:textId="77777777" w:rsidR="00E82C92" w:rsidRDefault="00E82C92">
      <w:r>
        <w:separator/>
      </w:r>
    </w:p>
  </w:footnote>
  <w:footnote w:type="continuationSeparator" w:id="0">
    <w:p w14:paraId="386F75DA" w14:textId="77777777" w:rsidR="00E82C92" w:rsidRDefault="00E8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13C8" w14:textId="77777777" w:rsidR="00BF6DC9" w:rsidRDefault="00BF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884A" w14:textId="77777777" w:rsidR="00BF6DC9" w:rsidRDefault="00BF6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A749" w14:textId="77777777" w:rsidR="00BF6DC9" w:rsidRDefault="00BF6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60"/>
    <w:rsid w:val="00000A70"/>
    <w:rsid w:val="000032B8"/>
    <w:rsid w:val="00003B06"/>
    <w:rsid w:val="000054B9"/>
    <w:rsid w:val="00007461"/>
    <w:rsid w:val="0001117E"/>
    <w:rsid w:val="0001125F"/>
    <w:rsid w:val="00012CE1"/>
    <w:rsid w:val="0001338E"/>
    <w:rsid w:val="00013D24"/>
    <w:rsid w:val="00014AF0"/>
    <w:rsid w:val="000155D6"/>
    <w:rsid w:val="00015D4E"/>
    <w:rsid w:val="000175DF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2A4B"/>
    <w:rsid w:val="000330D4"/>
    <w:rsid w:val="0003572D"/>
    <w:rsid w:val="00035DB0"/>
    <w:rsid w:val="00037088"/>
    <w:rsid w:val="0003772A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716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271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668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0C4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6516"/>
    <w:rsid w:val="00147530"/>
    <w:rsid w:val="0015331F"/>
    <w:rsid w:val="00154EC0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1F9"/>
    <w:rsid w:val="001A4310"/>
    <w:rsid w:val="001A4D05"/>
    <w:rsid w:val="001B043A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560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6E5F"/>
    <w:rsid w:val="0024077A"/>
    <w:rsid w:val="00241EC1"/>
    <w:rsid w:val="002431DA"/>
    <w:rsid w:val="0024691D"/>
    <w:rsid w:val="00247D27"/>
    <w:rsid w:val="00250A50"/>
    <w:rsid w:val="00251471"/>
    <w:rsid w:val="00251ED5"/>
    <w:rsid w:val="00255EB6"/>
    <w:rsid w:val="00257429"/>
    <w:rsid w:val="00260FA4"/>
    <w:rsid w:val="00261183"/>
    <w:rsid w:val="0026257A"/>
    <w:rsid w:val="00262A66"/>
    <w:rsid w:val="00263140"/>
    <w:rsid w:val="002631C8"/>
    <w:rsid w:val="00264179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020E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571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3BC4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3BA7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68F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4F6A21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43A6"/>
    <w:rsid w:val="00515466"/>
    <w:rsid w:val="005154F7"/>
    <w:rsid w:val="005159DE"/>
    <w:rsid w:val="00524B43"/>
    <w:rsid w:val="005269CE"/>
    <w:rsid w:val="005304B2"/>
    <w:rsid w:val="00530AAD"/>
    <w:rsid w:val="005336BD"/>
    <w:rsid w:val="00534A49"/>
    <w:rsid w:val="005363BB"/>
    <w:rsid w:val="00541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B6D0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1C9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32EF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66B63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4811"/>
    <w:rsid w:val="00695101"/>
    <w:rsid w:val="00695B9A"/>
    <w:rsid w:val="00696563"/>
    <w:rsid w:val="006979F8"/>
    <w:rsid w:val="006A246E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41B2"/>
    <w:rsid w:val="006B54C5"/>
    <w:rsid w:val="006B5E80"/>
    <w:rsid w:val="006B7A2E"/>
    <w:rsid w:val="006B7FFE"/>
    <w:rsid w:val="006C4709"/>
    <w:rsid w:val="006D3005"/>
    <w:rsid w:val="006D504F"/>
    <w:rsid w:val="006D6A3B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49C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10D7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5EB6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3680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7C4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A35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0D6A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128E"/>
    <w:rsid w:val="009D3056"/>
    <w:rsid w:val="009D37C7"/>
    <w:rsid w:val="009D4BBD"/>
    <w:rsid w:val="009D54D7"/>
    <w:rsid w:val="009D5A41"/>
    <w:rsid w:val="009E13BF"/>
    <w:rsid w:val="009E330F"/>
    <w:rsid w:val="009E3631"/>
    <w:rsid w:val="009E3EB9"/>
    <w:rsid w:val="009E4D64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A0D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17A8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1E8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1A0B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33A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DC9"/>
    <w:rsid w:val="00C013F4"/>
    <w:rsid w:val="00C040AB"/>
    <w:rsid w:val="00C0499B"/>
    <w:rsid w:val="00C05406"/>
    <w:rsid w:val="00C05CF0"/>
    <w:rsid w:val="00C0799E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0F4E"/>
    <w:rsid w:val="00C615D4"/>
    <w:rsid w:val="00C615F2"/>
    <w:rsid w:val="00C61B5D"/>
    <w:rsid w:val="00C61C0E"/>
    <w:rsid w:val="00C61C64"/>
    <w:rsid w:val="00C61CDA"/>
    <w:rsid w:val="00C72956"/>
    <w:rsid w:val="00C73045"/>
    <w:rsid w:val="00C73212"/>
    <w:rsid w:val="00C7354A"/>
    <w:rsid w:val="00C73B4B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1D9D"/>
    <w:rsid w:val="00CA2182"/>
    <w:rsid w:val="00CA2186"/>
    <w:rsid w:val="00CA26EF"/>
    <w:rsid w:val="00CA3608"/>
    <w:rsid w:val="00CA4CA0"/>
    <w:rsid w:val="00CA5E5E"/>
    <w:rsid w:val="00CA730D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2AAC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195E"/>
    <w:rsid w:val="00D31963"/>
    <w:rsid w:val="00D35728"/>
    <w:rsid w:val="00D359A7"/>
    <w:rsid w:val="00D37BCF"/>
    <w:rsid w:val="00D40F93"/>
    <w:rsid w:val="00D42277"/>
    <w:rsid w:val="00D42AAA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56DEC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5FD7"/>
    <w:rsid w:val="00DB6CB6"/>
    <w:rsid w:val="00DB758F"/>
    <w:rsid w:val="00DC1F1B"/>
    <w:rsid w:val="00DC3D8F"/>
    <w:rsid w:val="00DC42E8"/>
    <w:rsid w:val="00DC5E44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1F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4F2E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2C92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517D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3F2"/>
    <w:rsid w:val="00F27573"/>
    <w:rsid w:val="00F307B6"/>
    <w:rsid w:val="00F30EB8"/>
    <w:rsid w:val="00F31876"/>
    <w:rsid w:val="00F31C67"/>
    <w:rsid w:val="00F3339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1E5B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504EE1-2974-4E2D-8E61-93EA00B6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5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5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55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5560"/>
    <w:rPr>
      <w:b/>
      <w:bCs/>
    </w:rPr>
  </w:style>
  <w:style w:type="paragraph" w:styleId="Revision">
    <w:name w:val="Revision"/>
    <w:hidden/>
    <w:uiPriority w:val="99"/>
    <w:semiHidden/>
    <w:rsid w:val="00694811"/>
    <w:rPr>
      <w:sz w:val="24"/>
      <w:szCs w:val="24"/>
    </w:rPr>
  </w:style>
  <w:style w:type="character" w:styleId="Hyperlink">
    <w:name w:val="Hyperlink"/>
    <w:basedOn w:val="DefaultParagraphFont"/>
    <w:unhideWhenUsed/>
    <w:rsid w:val="000972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2328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HB02207 (Committee Report (Substituted))</vt:lpstr>
    </vt:vector>
  </TitlesOfParts>
  <Company>State of Texas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25489</dc:subject>
  <dc:creator>State of Texas</dc:creator>
  <dc:description>HB 2207 by Bumgarner-(H)Pensions, Investments &amp; Financial Services (Substitute Document Number: 89R 23201)</dc:description>
  <cp:lastModifiedBy>Damian Duarte</cp:lastModifiedBy>
  <cp:revision>2</cp:revision>
  <cp:lastPrinted>2003-11-26T17:21:00Z</cp:lastPrinted>
  <dcterms:created xsi:type="dcterms:W3CDTF">2025-04-24T20:01:00Z</dcterms:created>
  <dcterms:modified xsi:type="dcterms:W3CDTF">2025-04-24T20:01:00Z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25.111.404</vt:lpwstr>
  </property>
</Properties>
</file>