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408</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welcome members of the Blazing Southwest Region of Delta Sigma Theta Sorority, Incorporated, who are convening on April 14, 2025, to celebrate Red and White Day at the State Capitol; and</w:t>
      </w:r>
    </w:p>
    <w:p w:rsidR="003F3435" w:rsidRDefault="0032493E">
      <w:pPr>
        <w:spacing w:line="480" w:lineRule="auto"/>
        <w:ind w:firstLine="720"/>
        <w:jc w:val="both"/>
      </w:pPr>
      <w:r>
        <w:rPr>
          <w:b/>
        </w:rPr>
        <w:t xml:space="preserve">WHEREAS</w:t>
      </w:r>
      <w:r>
        <w:t xml:space="preserve">, Founded on the campus of Howard University in 1913, Delta Sigma Theta Sorority is one of the largest sororities in the United States and includes more than 350,000 initiated members and nearly 1,000 alumnae chapters; for more than a century, the sorority has upheld its mission to promote academic excellence, improve communities, support the underserved, and encourage civic and political awareness and participation in the establishment of sound public policy; and</w:t>
      </w:r>
    </w:p>
    <w:p w:rsidR="003F3435" w:rsidRDefault="0032493E">
      <w:pPr>
        <w:spacing w:line="480" w:lineRule="auto"/>
        <w:ind w:firstLine="720"/>
        <w:jc w:val="both"/>
      </w:pPr>
      <w:r>
        <w:rPr>
          <w:b/>
        </w:rPr>
        <w:t xml:space="preserve">WHEREAS</w:t>
      </w:r>
      <w:r>
        <w:t xml:space="preserve">, The Blazing Southwest Region of Delta Sigma Theta was sanctioned in 1932 and comprises 142 chapters located in four states and on one island; the region represents 25,000 sorority members and is home to four of the sorority's beloved founding members: </w:t>
      </w:r>
      <w:r>
        <w:t xml:space="preserve"> </w:t>
      </w:r>
      <w:r>
        <w:t xml:space="preserve">Myra Lillian Davis-Hemmings of Gonzales, Zephyr Chisom Carter of El Paso, Jessie McGuire Dent of Galveston, and Frederica Chase Dodd of Dallas; and</w:t>
      </w:r>
    </w:p>
    <w:p w:rsidR="003F3435" w:rsidRDefault="0032493E">
      <w:pPr>
        <w:spacing w:line="480" w:lineRule="auto"/>
        <w:ind w:firstLine="720"/>
        <w:jc w:val="both"/>
      </w:pPr>
      <w:r>
        <w:rPr>
          <w:b/>
        </w:rPr>
        <w:t xml:space="preserve">WHEREAS</w:t>
      </w:r>
      <w:r>
        <w:t xml:space="preserve">, Red and White Day at the Capitol presents a valuable opportunity for Delta Sigma Theta members to engage with state legislators; this year's delegation will address such relevant issues as health equity, economic equity, civic justice, voting rights, and women's rights, and participants will have the opportunity to benefit from legislative briefings, issue forums, and advocacy training; and</w:t>
      </w:r>
    </w:p>
    <w:p w:rsidR="003F3435" w:rsidRDefault="0032493E">
      <w:pPr>
        <w:spacing w:line="480" w:lineRule="auto"/>
        <w:ind w:firstLine="720"/>
        <w:jc w:val="both"/>
      </w:pPr>
      <w:r>
        <w:rPr>
          <w:b/>
        </w:rPr>
        <w:t xml:space="preserve">WHEREAS</w:t>
      </w:r>
      <w:r>
        <w:t xml:space="preserve">, The women of Delta Sigma Theta have done much to enrich the state and the nation through their exemplary civic service and their enduring commitment to create positive change in their communities, and it is indeed fitting that they receive special recognition on their outstanding achievements and their many contributions to the Lone Star State; now, therefore, be it</w:t>
      </w:r>
    </w:p>
    <w:p w:rsidR="003F3435" w:rsidRDefault="0032493E">
      <w:pPr>
        <w:spacing w:line="480" w:lineRule="auto"/>
        <w:ind w:firstLine="720"/>
        <w:jc w:val="both"/>
      </w:pPr>
      <w:r>
        <w:rPr>
          <w:b/>
        </w:rPr>
        <w:t xml:space="preserve">RESOLVED</w:t>
      </w:r>
      <w:r>
        <w:t xml:space="preserve">, That the Senate of the State of Texas, 89th Legislature, hereby recognize April 14, 2025, as Red and White Day at the Capitol and extend to the members of the Blazing Southwest Region of Delta Sigma Theta Sorority best wishes for a memorable and rewarding day in Austin; and, be it further</w:t>
      </w:r>
    </w:p>
    <w:p w:rsidR="003F3435" w:rsidRDefault="0032493E">
      <w:pPr>
        <w:spacing w:line="480" w:lineRule="auto"/>
        <w:ind w:firstLine="720"/>
        <w:jc w:val="both"/>
      </w:pPr>
      <w:r>
        <w:rPr>
          <w:b/>
        </w:rPr>
        <w:t xml:space="preserve">RESOLVED</w:t>
      </w:r>
      <w:r>
        <w:t xml:space="preserve">, That a copy of this Resolution be prepared in honor of this special occasion.</w:t>
      </w:r>
    </w:p>
    <w:p w:rsidR="003F3435" w:rsidRDefault="003F3435"/>
    <w:p w:rsidR="003F3435" w:rsidRDefault="0032493E">
      <w:pPr>
        <w:spacing w:line="480" w:lineRule="auto"/>
        <w:jc w:val="right"/>
      </w:pPr>
      <w:r>
        <w:t xml:space="preserve">West</w:t>
      </w:r>
    </w:p>
    <w:p w:rsidR="003F3435" w:rsidRDefault="0032493E">
      <w:pPr>
        <w:jc w:val="both"/>
      </w:pPr>
    </w:p>
    <w:tbl>
      <w:tr>
        <w:tc>
          <w:p>
            <w:r>
              <w:t xml:space="preserve">Alvarado</w:t>
            </w:r>
          </w:p>
        </w:tc>
        <w:tc>
          <w:p>
            <w:r>
              <w:t xml:space="preserve">Hagenbuch</w:t>
            </w:r>
          </w:p>
        </w:tc>
        <w:tc>
          <w:p>
            <w:r>
              <w:t xml:space="preserve">Menéndez</w:t>
            </w:r>
          </w:p>
        </w:tc>
      </w:tr>
      <w:tr>
        <w:tc>
          <w:p>
            <w:r>
              <w:t xml:space="preserve">Bettencourt</w:t>
            </w:r>
          </w:p>
        </w:tc>
        <w:tc>
          <w:p>
            <w:r>
              <w:t xml:space="preserve">Hall</w:t>
            </w:r>
          </w:p>
        </w:tc>
        <w:tc>
          <w:p>
            <w:r>
              <w:t xml:space="preserve">Middleton</w:t>
            </w:r>
          </w:p>
        </w:tc>
      </w:tr>
      <w:tr>
        <w:tc>
          <w:p>
            <w:r>
              <w:t xml:space="preserve">Birdwell</w:t>
            </w:r>
          </w:p>
        </w:tc>
        <w:tc>
          <w:p>
            <w:r>
              <w:t xml:space="preserve">Hancock</w:t>
            </w:r>
          </w:p>
        </w:tc>
        <w:tc>
          <w:p>
            <w:r>
              <w:t xml:space="preserve">Miles</w:t>
            </w:r>
          </w:p>
        </w:tc>
      </w:tr>
      <w:tr>
        <w:tc>
          <w:p>
            <w:r>
              <w:t xml:space="preserve">Blanco</w:t>
            </w:r>
          </w:p>
        </w:tc>
        <w:tc>
          <w:p>
            <w:r>
              <w:t xml:space="preserve">Hinojosa of Hidalgo</w:t>
            </w:r>
          </w:p>
        </w:tc>
        <w:tc>
          <w:p>
            <w:r>
              <w:t xml:space="preserve">Nichols</w:t>
            </w:r>
          </w:p>
        </w:tc>
      </w:tr>
      <w:tr>
        <w:tc>
          <w:p>
            <w:r>
              <w:t xml:space="preserve">Campbell</w:t>
            </w:r>
          </w:p>
        </w:tc>
        <w:tc>
          <w:p>
            <w:r>
              <w:t xml:space="preserve">Hinojosa of Nueces</w:t>
            </w:r>
          </w:p>
        </w:tc>
        <w:tc>
          <w:p>
            <w:r>
              <w:t xml:space="preserve">Parker</w:t>
            </w:r>
          </w:p>
        </w:tc>
      </w:tr>
      <w:tr>
        <w:tc>
          <w:p>
            <w:r>
              <w:t xml:space="preserve">Cook</w:t>
            </w:r>
          </w:p>
        </w:tc>
        <w:tc>
          <w:p>
            <w:r>
              <w:t xml:space="preserve">Huffman</w:t>
            </w:r>
          </w:p>
        </w:tc>
        <w:tc>
          <w:p>
            <w:r>
              <w:t xml:space="preserve">Paxton</w:t>
            </w:r>
          </w:p>
        </w:tc>
      </w:tr>
      <w:tr>
        <w:tc>
          <w:p>
            <w:r>
              <w:t xml:space="preserve">Creighton</w:t>
            </w:r>
          </w:p>
        </w:tc>
        <w:tc>
          <w:p>
            <w:r>
              <w:t xml:space="preserve">Hughes</w:t>
            </w:r>
          </w:p>
        </w:tc>
        <w:tc>
          <w:p>
            <w:r>
              <w:t xml:space="preserve">Perry</w:t>
            </w:r>
          </w:p>
        </w:tc>
      </w:tr>
      <w:tr>
        <w:tc>
          <w:p>
            <w:r>
              <w:t xml:space="preserve">Eckhardt</w:t>
            </w:r>
          </w:p>
        </w:tc>
        <w:tc>
          <w:p>
            <w:r>
              <w:t xml:space="preserve">Johnson</w:t>
            </w:r>
          </w:p>
        </w:tc>
        <w:tc>
          <w:p>
            <w:r>
              <w:t xml:space="preserve">Schwertner</w:t>
            </w:r>
          </w:p>
        </w:tc>
      </w:tr>
      <w:tr>
        <w:tc>
          <w:p>
            <w:r>
              <w:t xml:space="preserve">Flores</w:t>
            </w:r>
          </w:p>
        </w:tc>
        <w:tc>
          <w:p>
            <w:r>
              <w:t xml:space="preserve">King</w:t>
            </w:r>
          </w:p>
        </w:tc>
        <w:tc>
          <w:p>
            <w:r>
              <w:t xml:space="preserve">Sparks</w:t>
            </w:r>
          </w:p>
        </w:tc>
      </w:tr>
      <w:tr>
        <w:tc>
          <w:p>
            <w:r>
              <w:t xml:space="preserve">Gutierrez</w:t>
            </w:r>
          </w:p>
        </w:tc>
        <w:tc>
          <w:p>
            <w:r>
              <w:t xml:space="preserve">Kolkhorst</w:t>
            </w:r>
          </w:p>
        </w:tc>
        <w:tc>
          <w:p>
            <w:r>
              <w:t xml:space="preserve">Zaffirini</w:t>
            </w:r>
          </w:p>
        </w:tc>
      </w:tr>
    </w:tbl>
    <w:p w:rsidR="003F3435" w:rsidRDefault="0032493E">
      <w:pPr>
        <w:jc w:val="both"/>
      </w:pPr>
    </w:p>
    <w:p w:rsidR="003F3435" w:rsidRDefault="0032493E">
      <w:pPr>
        <w:jc w:val="center"/>
      </w:pPr>
      <w:r>
        <w:t xml:space="preserve">Patrick, President of the Senate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14, 2025.</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408</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