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Blanco, Alvarado</w:t>
      </w:r>
      <w:r xml:space="preserve">
        <w:tab wTab="150" tlc="none" cTlc="0"/>
      </w:r>
      <w:r>
        <w:t xml:space="preserve">S.B.</w:t>
      </w:r>
      <w:r xml:space="preserve">
        <w:t> </w:t>
      </w:r>
      <w:r>
        <w:t xml:space="preserve">No.</w:t>
      </w:r>
      <w:r xml:space="preserve">
        <w:t> </w:t>
      </w:r>
      <w:r>
        <w:t xml:space="preserve">1592</w:t>
      </w:r>
    </w:p>
    <w:p w:rsidR="003F3435" w:rsidRDefault="0032493E">
      <w:pPr>
        <w:jc w:val="both"/>
      </w:pPr>
      <w:r xml:space="preserve">
        <w:t> </w:t>
      </w:r>
      <w:r xml:space="preserve">
        <w:t> </w:t>
      </w:r>
      <w:r xml:space="preserve">
        <w:t> </w:t>
      </w:r>
      <w:r xml:space="preserve">
        <w:t> </w:t>
      </w:r>
      <w:r xml:space="preserve">
        <w:t> </w:t>
      </w:r>
      <w:r>
        <w:t xml:space="preserve">Hinojosa of Nueces</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collection of state and local hotel occupancy taxes and assessments related to hotels by an accommodations intermediary.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156, Tax Code, is amended by adding Section 156.054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156.054.</w:t>
      </w:r>
      <w:r>
        <w:rPr>
          <w:u w:val="single"/>
        </w:rPr>
        <w:t xml:space="preserve"> </w:t>
      </w:r>
      <w:r>
        <w:rPr>
          <w:u w:val="single"/>
        </w:rPr>
        <w:t xml:space="preserve"> </w:t>
      </w:r>
      <w:r>
        <w:rPr>
          <w:u w:val="single"/>
        </w:rPr>
        <w:t xml:space="preserve">TAX COLLECTION BY ACCOMMODATIONS INTERMEDIARY.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"Accommodations intermediary" means, subject to Subsection (b), a person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facilitates the rental of a room or space in a hotel in this state to a person;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performs any of the following actions: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collects from the person the amount paid for the use or possession or for the right to the use or possession of a room or space in the hotel;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collects from either the person renting the room or space in the hotel or the person owning, operating, managing, or controlling the hotel a fee for the service described by Paragraph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"Booking charge" means the amount paid by a person for the use or possession or for the right to the use or possession of a room or space in a hotel in this state and on which a hotel occupancy tax is imposed. </w:t>
      </w:r>
      <w:r>
        <w:rPr>
          <w:u w:val="single"/>
        </w:rPr>
        <w:t xml:space="preserve"> </w:t>
      </w:r>
      <w:r>
        <w:rPr>
          <w:u w:val="single"/>
        </w:rPr>
        <w:t xml:space="preserve">The term does not include the amount charged by an accommodations intermediary for facilitating the rental of the room or space in the hotel. </w:t>
      </w:r>
      <w:r>
        <w:rPr>
          <w:u w:val="single"/>
        </w:rPr>
        <w:t xml:space="preserve"> </w:t>
      </w:r>
      <w:r>
        <w:rPr>
          <w:u w:val="single"/>
        </w:rPr>
        <w:t xml:space="preserve">The booking charge is considered the price paid for a room or space in a hotel for purposes of the imposition of a hotel occupancy tax when the rental of the room or space is facilitated by an accommodations intermediary.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term "accommodations intermediary" does not include a person that facilitates the rental of a room or space in a hotel solely on behalf of an affiliated person, including a franchisee, operating under a shared hotel brand.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a person facilitates the rental of a room or space in a hotel in this state by providing a physical or electronic medium through which a person other than the owner or operator of the medium rents a room or space in the hotel.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156.053 or any other law and except as provided by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on each booking charge with respect to a hotel 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to the comptroller in the manner required of a person owning, operating, managing, or controlling a hotel under this chapter in accordance with a schedule prescribed by the comptroller;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room or space in the hotel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room or space in the hotel made through the accommodations intermediary.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adopt a form an accommodations intermediary must use to report the taxes collected by the accommodations intermediary under this section and, if applicable, Sections 351.0043 and 352.0042.  The form must include information necessary for the comptroller to comply with the requirements of Sections 151.429(h), 351.1015, and 351.102 and Subchapter C, Chapter 351.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form described by Subsection (e) may not require the identification of a specific guest or the owner or operator of a hotel, except as necessary for the comptroller to comply with the requirements of Sections 151.429(h), 351.1015, and 351.102 and Subchapter C, Chapter 351.</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shall make available to an accommodations intermediary: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map that demonstrates the boundaries of each area designated as a project financing zone under Section 351.1015;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address, and boundaries of each hotel project, qualified hotel project, and qualified hotel for which a municipality or owner is entitled to a rebate, refund, or payment of hotel occupancy taxes under Section 151.429(h) or 351.102 or Subchapter C, Chapter 351, as well as any other information necessary to identify the location of the hotel project, qualified hotel project, or qualified hotel;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list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maintained and continuously updated;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provides the rate of the hotel occupancy tax imposed by the state under this chapter and the rate of the hotel occupancy tax imposed by each municipality and other political subdivision that imposes a hotel occupancy tax.</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comptroller shall deposit and pay to the appropriate municipality the hotel occupancy taxes remitted by an accommodations intermediary that are attributable to booking charges at a hotel located in a project financing zone or at a hotel that is a hotel project, qualified hotel project, or qualified hotel in accordance with Section 151.429(h), 351.1015, or 351.102 or Subchapter C, Chapter 351, and rules adopted by the comptroller under those provisions.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This section does not apply to an accommodations intermediary that has entered into a written agreement with the comptroller to collect and remit the tax imposed under this chapter for the rental of a room or space in a hotel in this state facilitated by the intermediary during the period the agreement is in effect.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Sections 111.0034, 111.0035, 111.0036, 111.006, and 111.025 apply to information provided or disclosed by an accommodations intermediary under this chapter.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351, Tax Code, is amended by adding Section 351.0043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351.0043.</w:t>
      </w:r>
      <w:r>
        <w:rPr>
          <w:u w:val="single"/>
        </w:rPr>
        <w:t xml:space="preserve"> </w:t>
      </w:r>
      <w:r>
        <w:rPr>
          <w:u w:val="single"/>
        </w:rPr>
        <w:t xml:space="preserve"> </w:t>
      </w:r>
      <w:r>
        <w:rPr>
          <w:u w:val="single"/>
        </w:rPr>
        <w:t xml:space="preserve">TAX COLLECTION BY ACCOMMODATIONS INTERMEDIARY.  (a)  In this section, "accommodations intermediary"</w:t>
      </w:r>
      <w:r>
        <w:rPr>
          <w:u w:val="single"/>
        </w:rPr>
        <w:t xml:space="preserve"> </w:t>
      </w:r>
      <w:r>
        <w:rPr>
          <w:u w:val="single"/>
        </w:rPr>
        <w:t xml:space="preserve">and "booking charge" have the meanings assigned by Section 156.054.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351.004 or any other law and except as provided by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by a municipality in which a hotel is located on each booking charge with respect to that hotel;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to the comptroller in accordance with a schedule prescribed by the comptroller;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room or space in the hotel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room or space in the hotel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accommodations intermediary shall use the form adopted by the comptroller under Section 156.054(e) to report the taxes collected by the intermediary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Subject to Section 156.054(h), 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deposit the taxes remitted to the comptroller under this section in trust in the separate suspense account of the municipality in which hotels with respect to which the taxes were collected are located;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send to the municipal treasurer or to the person who performs the office of the municipal treasurer payable to the municipality the municipality's share of the taxes remitted to the comptroller under this chapter at least 12 times during each state fiscal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suspense account described by Subsection (d)(1) is outside the treasury and the comptroller may make a payment from the account without the necessity of an appropriation.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Before sending any money to a municipality under Subsection (d), the comptroller shall deduct and deposit to the credit of the general revenue fund an amount equal to one percent of the amount of the taxes collected from booking charges for hotels located in the municipality under this section during the period for which a distribution is made as the state's charge for services provided by the state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accommodations intermediary that collects the tax imposed by this chapter is subject to audit by the comptroller only in regard to the accommodations intermediary's collection, reporting, and remittance of the tax imposed by this chapter.  The accommodations intermediary is entitled to seek review and to appeal a determination made by the comptroller in relation to the collection of a tax imposed by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 provided by Chapter 111;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same manner provided for a tax imposed under Chapter 151.</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this section applies to the collection, remittance, and distribution of taxes imposed by a political subdivision that is authorized to impose a hotel occupancy tax under a provision of the Special District Local Laws Code or civil statutes in the same manner the section applies to a municipality authorized to impose a hotel occupancy tax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This section does not apply to an accommodations intermediary that has entered into an agreement with a municipality or other political subdivision to collect and remit hotel occupancy taxes for the rental of a room or space in a hotel in the municipality or political subdivision that is facilitated by the intermediary and provided written notice of the agreement to the comptroller during the period the agreement is in effect.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municipality that adopts an ordinance imposing a tax under this chapter in a year after the date on which the report required under Section 351.009 is due may not impose the tax before the 60th day after the date the municipality provides notice of the rate of the tax to the comptroller.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political subdivision to which this section applies under Subsection (h) that is not required to file with the comptroller a report under Section 351.009 or a report that contains substantially the same information shall annually report to the comptroller the rate of the hotel occupancy tax imposed by the political subdivision in the manner and on a date prescribed by the comptroller.  A political subdivision that adopts an ordinance, order, or resolution imposing a hotel occupancy tax in a year after the date on which the political subdivision is required to report the rate of its hotel occupancy tax to the comptroller may not impose the tax before the 60th day after the date the political subdivision provides notice of the rate of the tax to the comptroller.</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Notwithstanding any other law, an accommodations intermediary that collects the tax imposed by this chapter at the rate provided by the comptroller on the most recent list made available under Section 156.054(g) may not be held liable for using an incorrect tax rate when collecting and remitting the tax.</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Sections 111.0034, 111.0035, 111.0036, 111.006, and 111.025 apply to information provided or disclosed by an accommodations intermediary under this chapter.</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352, Tax Code, is amended by adding Section 352.0042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352.0042.</w:t>
      </w:r>
      <w:r>
        <w:rPr>
          <w:u w:val="single"/>
        </w:rPr>
        <w:t xml:space="preserve"> </w:t>
      </w:r>
      <w:r>
        <w:rPr>
          <w:u w:val="single"/>
        </w:rPr>
        <w:t xml:space="preserve"> </w:t>
      </w:r>
      <w:r>
        <w:rPr>
          <w:u w:val="single"/>
        </w:rPr>
        <w:t xml:space="preserve">TAX COLLECTION BY ACCOMMODATIONS INTERMEDIARY.  (a)  In this section, "accommodations intermediary"</w:t>
      </w:r>
      <w:r>
        <w:rPr>
          <w:u w:val="single"/>
        </w:rPr>
        <w:t xml:space="preserve"> </w:t>
      </w:r>
      <w:r>
        <w:rPr>
          <w:u w:val="single"/>
        </w:rPr>
        <w:t xml:space="preserve">and "booking charge" have the meanings assigned by Section 156.054.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352.004 or any other law and except as provided by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by a municipality in which a hotel is located on each booking charge with respect to that hotel;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to the comptroller in accordance with a schedule prescribed by the comptroller;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room or space in the hotel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room or space in the hotel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accommodations intermediary shall use the form adopted by the comptroller under Section 156.054(e) to report the taxes collected by the intermediary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Subject to Section 156.054(h), 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deposit the taxes remitted to the comptroller under this section in trust in the separate suspense account of the county in which hotels with respect to which the taxes were collected are located;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send to the county treasurer payable to the county the county's share of the taxes remitted to the comptroller under this chapter at least 12 times during each state fiscal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suspense account described by Subsection (d)(1) is outside the treasury and the comptroller may make a payment from the account without the necessity of an appropriation.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Before sending any money to a county under Subsection (d), the comptroller shall deduct and deposit to the credit of the general revenue fund an amount equal to one percent of the amount of the taxes collected from booking charges for hotels located in the county under this section during the period for which a distribution is made as the state's charge for services provided by the state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accommodations intermediary that collects the tax imposed by this chapter is subject to audit by the comptroller only in regard to the accommodations intermediary's collection, reporting, and remittance of the tax imposed by this chapter.  The accommodations intermediary is entitled to seek review and to appeal a determination made by the comptroller in relation to the collection of a tax imposed by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 provided by Chapter 111;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same manner provided for a tax imposed under Chapter 151.</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this section applies to the collection, remittance, and distribution of taxes imposed by a political subdivision that is authorized to impose a hotel occupancy tax under a provision of the Special District Local Laws Code or civil statutes in the same manner the section applies to a county authorized to impose a hotel occupancy tax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This section does not apply to an accommodations intermediary that has entered into an agreement with a county or other political subdivision to collect and remit hotel occupancy taxes for the rental of a room or space in a hotel in the county or political subdivision that is facilitated by the intermediary and provided written notice of the agreement to the comptroller during the period the agreement is in effect.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county that adopts an order or resolution imposing a tax under this chapter in a year after the date on which the report required under Section 352.009 is due may not impose the tax before the 60th day after the date the county provides notice of the rate of the tax to the comptroller.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political subdivision to which this section applies under Subsection (h) that is not required to file with the comptroller a report under Section 352.009 or a report that contains substantially the same information shall annually report to the comptroller the rate of the hotel occupancy tax imposed by the political subdivision in the manner and on a date prescribed by the comptroller.  A political subdivision that adopts an ordinance, order, or resolution imposing a hotel occupancy tax in a year after the date on which the political subdivision is required to report the rate of its hotel occupancy tax to the comptroller may not impose the tax before the 60th day after the date the political subdivision provides notice of the rate of the tax to the comptroller.</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Notwithstanding any other law, an accommodations intermediary that collects the tax imposed by this chapter at the rate provided by the comptroller on the most recent list made available under Section 156.054(g) may not be held liable for using an incorrect tax rate when collecting and remitting the tax.</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Sections 111.0034, 111.0035, 111.0036, 111.006, and 111.025 apply to information provided or disclosed by an accommodations intermediary under this chapter.</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334.253(a) and (b),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Sections 351.002(c), 351.004, 351.0041, </w:t>
      </w:r>
      <w:r>
        <w:rPr>
          <w:u w:val="single"/>
        </w:rPr>
        <w:t xml:space="preserve">351.0043,</w:t>
      </w:r>
      <w:r>
        <w:t xml:space="preserve"> 351.005, and 351.006, Tax Code, govern the imposition, computation, administration, collection, and remittance of a municipal tax authorized under this subchapter except as inconsistent with this subchapter.</w:t>
      </w:r>
    </w:p>
    <w:p w:rsidR="003F3435" w:rsidRDefault="0032493E">
      <w:pPr>
        <w:spacing w:line="480" w:lineRule="auto"/>
        <w:ind w:firstLine="720"/>
        <w:jc w:val="both"/>
      </w:pPr>
      <w:r>
        <w:t xml:space="preserve">(b)</w:t>
      </w:r>
      <w:r xml:space="preserve">
        <w:t> </w:t>
      </w:r>
      <w:r xml:space="preserve">
        <w:t> </w:t>
      </w:r>
      <w:r>
        <w:t xml:space="preserve">Sections 352.002(c), 352.004, 352.0041, </w:t>
      </w:r>
      <w:r>
        <w:rPr>
          <w:u w:val="single"/>
        </w:rPr>
        <w:t xml:space="preserve">352.0042,</w:t>
      </w:r>
      <w:r>
        <w:t xml:space="preserve"> 352.005, and 352.007, Tax Code, govern the imposition, computation, administration, collection, and remittance of a county tax authorized under this subchapter except as inconsistent with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A, Chapter 372, Local Government Code, is amended by adding Section 372.0185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372.0185.</w:t>
      </w:r>
      <w:r>
        <w:rPr>
          <w:u w:val="single"/>
        </w:rPr>
        <w:t xml:space="preserve"> </w:t>
      </w:r>
      <w:r>
        <w:rPr>
          <w:u w:val="single"/>
        </w:rPr>
        <w:t xml:space="preserve"> </w:t>
      </w:r>
      <w:r>
        <w:rPr>
          <w:u w:val="single"/>
        </w:rPr>
        <w:t xml:space="preserve">COLLECTION OF ASSESSMENT BY ACCOMMODATIONS INTERMEDIARY.  (a)  In this section, "accommodations intermediary" has the meaning assigned by Section 156.054,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public improvement district established by the governing body of a municipality or county under this subchapter that levies against a hotel an assessment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imposed on a percentage of the consideration paid for occupancy of a sleeping room in the hotel;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collected in the same manner and in accordance with the same procedures as a hotel occupancy tax imposed by the municipality or county that established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governing body of a municipality or county that establishes a public improvement district described by Subsection (b) may require an accommodations intermediary to collect an assessment levied against a hotel in the district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hotel in the district enters into an agreement with an accommodations intermediary to have the assessment collected by the accommodations intermediary;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provides to the accommodations intermediary the rate of the assessment to be collected as well as any other information necessary for the accommodations intermediary to collect the assessment;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hotel agrees to remit the assessment to the governing body of the municipality or county, as applicable, that established the district.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if the governing body of a municipality or county requires an accommodations intermediary to collect an assessment under this section, the accommodations intermediary may not be held liable for collecting the assessment in an incorrect amount.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Not later than December 1, 2025, each municipality, county, or other political subdivision that imposes a hotel occupancy tax shall provide notice of the rate of that tax to the comptroller of public accounts in the manner prescribed by the comptroller.</w:t>
      </w:r>
    </w:p>
    <w:p w:rsidR="003F3435" w:rsidRDefault="0032493E">
      <w:pPr>
        <w:spacing w:line="480" w:lineRule="auto"/>
        <w:ind w:firstLine="720"/>
        <w:jc w:val="both"/>
      </w:pPr>
      <w:r>
        <w:t xml:space="preserve">(b)</w:t>
      </w:r>
      <w:r xml:space="preserve">
        <w:t> </w:t>
      </w:r>
      <w:r xml:space="preserve">
        <w:t> </w:t>
      </w:r>
      <w:r>
        <w:t xml:space="preserve">This section takes effect September 1, 2025.</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Except as otherwise provided by this Act, this Act takes effect June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