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664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qualifications, training, removal, and supervision of certain masters, magistrates, referees, associate judges, and hearing officers.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54, Government Code, is amended by adding Subchapter A to read as follows: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54.001.</w:t>
      </w:r>
      <w:r>
        <w:rPr>
          <w:u w:val="single"/>
        </w:rPr>
        <w:t xml:space="preserve"> </w:t>
      </w:r>
      <w:r>
        <w:rPr>
          <w:u w:val="single"/>
        </w:rPr>
        <w:t xml:space="preserve"> </w:t>
      </w:r>
      <w:r>
        <w:rPr>
          <w:u w:val="single"/>
        </w:rPr>
        <w:t xml:space="preserve">QUALIFICATIONS.  (a) </w:t>
      </w:r>
      <w:r>
        <w:rPr>
          <w:u w:val="single"/>
        </w:rPr>
        <w:t xml:space="preserve"> </w:t>
      </w:r>
      <w:r>
        <w:rPr>
          <w:u w:val="single"/>
        </w:rPr>
        <w:t xml:space="preserve">In addition to any other qualification required by law, to be eligible for appointment as a master, magistrate, referee, associate judge, or hearing officer under this chapter,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 resident of this state and of the county in which they are appointed;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except as provided by Subsection (b), have been licensed to practice law in this state and in good standing with the State Bar of Texas for at least five years;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have been defeated for reelection to a judicial office in the election immediately preceding the person's appointment;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have been removed from office by impeachment, the supreme court, the governor on address to the legislature, a tribunal reviewing a recommendation of the State Commission on Judicial Conduct, or the legislature's abolition of the judge's court;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not have resigned from office after having received notice the State Commission on Judicial Conduct had instituted formal proceedings as provided by Section 33.022 and before the final disposition of the proceedings.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(a)(2), to be eligible for appointment as a master, magistrate, referee, associate judge, or hearing officer under the following provisions of this chapter, a person must have been licensed to practice law in this state and in good standing with the State Bar of Texas for at least two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54.991;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54.1231;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54.1501;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54.1851;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54.2001;</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54.2301;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Section 54.2802.</w:t>
      </w:r>
    </w:p>
    <w:p w:rsidR="003F3435" w:rsidRDefault="0032493E">
      <w:pPr>
        <w:spacing w:line="480" w:lineRule="auto"/>
        <w:ind w:firstLine="720"/>
        <w:jc w:val="both"/>
      </w:pPr>
      <w:r>
        <w:rPr>
          <w:u w:val="single"/>
        </w:rPr>
        <w:t xml:space="preserve">Sec.</w:t>
      </w:r>
      <w:r>
        <w:rPr>
          <w:u w:val="single"/>
        </w:rPr>
        <w:t xml:space="preserve"> </w:t>
      </w:r>
      <w:r>
        <w:rPr>
          <w:u w:val="single"/>
        </w:rPr>
        <w:t xml:space="preserve">54.002.</w:t>
      </w:r>
      <w:r>
        <w:rPr>
          <w:u w:val="single"/>
        </w:rPr>
        <w:t xml:space="preserve"> </w:t>
      </w:r>
      <w:r>
        <w:rPr>
          <w:u w:val="single"/>
        </w:rPr>
        <w:t xml:space="preserve"> </w:t>
      </w:r>
      <w:r>
        <w:rPr>
          <w:u w:val="single"/>
        </w:rPr>
        <w:t xml:space="preserve">REQUIRED TRAINING ON DUTIES REGARDING BAIL.  In addition to any other training required under this chapter, a master, magistrate, referee, associate judge, or hearing officer appointed under this chapter whose duties include setting, adjusting, or revoking bail bonds shall comply with the training requirements under Article 17.024, Code of Criminal Procedure.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54.003.</w:t>
      </w:r>
      <w:r>
        <w:rPr>
          <w:u w:val="single"/>
        </w:rPr>
        <w:t xml:space="preserve"> </w:t>
      </w:r>
      <w:r>
        <w:rPr>
          <w:u w:val="single"/>
        </w:rPr>
        <w:t xml:space="preserve"> </w:t>
      </w:r>
      <w:r>
        <w:rPr>
          <w:u w:val="single"/>
        </w:rPr>
        <w:t xml:space="preserve">SUSPENSION AND REMOVAL.  (a) </w:t>
      </w:r>
      <w:r>
        <w:rPr>
          <w:u w:val="single"/>
        </w:rPr>
        <w:t xml:space="preserve"> </w:t>
      </w:r>
      <w:r>
        <w:rPr>
          <w:u w:val="single"/>
        </w:rPr>
        <w:t xml:space="preserve">In addition to other removal provisions provided under this chapter or other law, a master, magistrate, referee, associate judge, or hearing officer appointed under this chapter may be removed under Section 24, Article V,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local administrative judge shall ensure a master, magistrate, referee, associate judge, or hearing officer appointed to serve a county within the jurisdiction of the court served by the local administrative judge complies with the requirements of this chapter and Article 15.17,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local administrative judge shall report a violation of Subsection (b)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commissioners court for the county in which the master, magistrate, referee, associate judge, or hearing officer is appointed;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presiding judge of the administrative judicial region for the court served by judge;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Office of Court Administration of the Texas Judicial System;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if the local administrative judge determines the referring court is culpable in the violation, the State Commission on Judicial Conduct.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54.1173, Government Code, is amended to read as follows:</w:t>
      </w:r>
    </w:p>
    <w:p w:rsidR="003F3435" w:rsidRDefault="0032493E">
      <w:pPr>
        <w:spacing w:line="480" w:lineRule="auto"/>
        <w:ind w:firstLine="720"/>
        <w:jc w:val="both"/>
      </w:pPr>
      <w:r>
        <w:t xml:space="preserve">Sec.</w:t>
      </w:r>
      <w:r xml:space="preserve">
        <w:t> </w:t>
      </w:r>
      <w:r>
        <w:t xml:space="preserve">54.1173.</w:t>
      </w:r>
      <w:r xml:space="preserve">
        <w:t> </w:t>
      </w:r>
      <w:r xml:space="preserve">
        <w:t> </w:t>
      </w:r>
      <w:r>
        <w:t xml:space="preserve">QUALIFICATIONS.  A magistrate must[</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be a citizen of this state;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be at least 25 years of age[</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have been licensed to practice law in this state for at least four years preceding the date of appointment</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54.1353, Government Code, is amended to read as follows:</w:t>
      </w:r>
    </w:p>
    <w:p w:rsidR="003F3435" w:rsidRDefault="0032493E">
      <w:pPr>
        <w:spacing w:line="480" w:lineRule="auto"/>
        <w:ind w:firstLine="720"/>
        <w:jc w:val="both"/>
      </w:pPr>
      <w:r>
        <w:t xml:space="preserve">Sec.</w:t>
      </w:r>
      <w:r xml:space="preserve">
        <w:t> </w:t>
      </w:r>
      <w:r>
        <w:t xml:space="preserve">54.1353.</w:t>
      </w:r>
      <w:r xml:space="preserve">
        <w:t> </w:t>
      </w:r>
      <w:r xml:space="preserve">
        <w:t> </w:t>
      </w:r>
      <w:r>
        <w:t xml:space="preserve">QUALIFICATIONS. </w:t>
      </w:r>
      <w:r>
        <w:t xml:space="preserve"> </w:t>
      </w:r>
      <w:r>
        <w:t xml:space="preserve">To be eligible for appointment as a criminal law hearing officer under this subchapter, a person must:</w:t>
      </w:r>
    </w:p>
    <w:p w:rsidR="003F3435" w:rsidRDefault="0032493E">
      <w:pPr>
        <w:spacing w:line="480" w:lineRule="auto"/>
        <w:ind w:firstLine="1440"/>
        <w:jc w:val="both"/>
      </w:pPr>
      <w:r>
        <w:t xml:space="preserve">(1)</w:t>
      </w:r>
      <w:r xml:space="preserve">
        <w:t> </w:t>
      </w:r>
      <w:r xml:space="preserve">
        <w:t> </w:t>
      </w:r>
      <w:r>
        <w:t xml:space="preserve">[</w:t>
      </w:r>
      <w:r>
        <w:rPr>
          <w:strike/>
        </w:rPr>
        <w:t xml:space="preserve">be a resident of Cameron County;</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be eligible to vote in this state and in Cameron County;</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be at least 30 years of age;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be a licensed attorney with at least four years' experience;</w:t>
      </w:r>
      <w:r>
        <w:t xml:space="preserve">] and</w:t>
      </w:r>
    </w:p>
    <w:p w:rsidR="003F3435" w:rsidRDefault="0032493E">
      <w:pPr>
        <w:spacing w:line="480" w:lineRule="auto"/>
        <w:ind w:firstLine="1440"/>
        <w:jc w:val="both"/>
      </w:pPr>
      <w:r>
        <w:rPr>
          <w:u w:val="single"/>
        </w:rPr>
        <w:t xml:space="preserve">(3)</w:t>
      </w:r>
      <w:r xml:space="preserve">
        <w:t> </w:t>
      </w:r>
      <w:r>
        <w:t xml:space="preserve">[</w:t>
      </w:r>
      <w:r>
        <w:rPr>
          <w:strike/>
        </w:rPr>
        <w:t xml:space="preserve">(5)</w:t>
      </w:r>
      <w:r>
        <w:t xml:space="preserve">]</w:t>
      </w:r>
      <w:r xml:space="preserve">
        <w:t> </w:t>
      </w:r>
      <w:r xml:space="preserve">
        <w:t> </w:t>
      </w:r>
      <w:r>
        <w:t xml:space="preserve">have the other qualifications required by the board.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54.1501(b),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r>
        <w:t xml:space="preserve"> </w:t>
      </w:r>
      <w:r>
        <w:t xml:space="preserve">[</w:t>
      </w:r>
      <w:r>
        <w:rPr>
          <w:strike/>
        </w:rPr>
        <w:t xml:space="preserve">The qualifications must require the magistrate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have served as a justice of the peace or municipal court judge;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be an attorney licensed in this state.</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54.1851(b),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r>
        <w:t xml:space="preserve"> </w:t>
      </w:r>
      <w:r>
        <w:t xml:space="preserve">[</w:t>
      </w:r>
      <w:r>
        <w:rPr>
          <w:strike/>
        </w:rPr>
        <w:t xml:space="preserve">The qualifications must require the magistrate to have served as a justice of the peace or be an attorney licensed in this state.</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54.1953, Government Code, is amended to read as follows:</w:t>
      </w:r>
    </w:p>
    <w:p w:rsidR="003F3435" w:rsidRDefault="0032493E">
      <w:pPr>
        <w:spacing w:line="480" w:lineRule="auto"/>
        <w:ind w:firstLine="720"/>
        <w:jc w:val="both"/>
      </w:pPr>
      <w:r>
        <w:t xml:space="preserve">Sec.</w:t>
      </w:r>
      <w:r xml:space="preserve">
        <w:t> </w:t>
      </w:r>
      <w:r>
        <w:t xml:space="preserve">54.1953.</w:t>
      </w:r>
      <w:r xml:space="preserve">
        <w:t> </w:t>
      </w:r>
      <w:r xml:space="preserve">
        <w:t> </w:t>
      </w:r>
      <w:r>
        <w:t xml:space="preserve">QUALIFICATIONS.  A magistrate must[</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be a citizen of this state;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have resided in the county for at least six months before the date of the appointment[</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have:</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served as a justice of the peace for at least four years before the date of appointment;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been licensed to practice law in this state for at least four years before the date of appointment</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54.2202(a),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have resided in Collin County for at least the four years preceding the person's appointment[</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have been licensed to practice law in this state for at least four years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54.2402(a),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have resided in Fort Bend County for at least the four years preceding the person's appointment[</w:t>
      </w:r>
      <w:r>
        <w:rPr>
          <w:strike/>
        </w:rPr>
        <w:t xml:space="preserve">;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have been licensed to practice law in this state for at least four years</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54.2702, Government Code, is amended to read as follows:</w:t>
      </w:r>
    </w:p>
    <w:p w:rsidR="003F3435" w:rsidRDefault="0032493E">
      <w:pPr>
        <w:spacing w:line="480" w:lineRule="auto"/>
        <w:ind w:firstLine="720"/>
        <w:jc w:val="both"/>
      </w:pPr>
      <w:r>
        <w:t xml:space="preserve">Sec.</w:t>
      </w:r>
      <w:r xml:space="preserve">
        <w:t> </w:t>
      </w:r>
      <w:r>
        <w:t xml:space="preserve">54.2702.</w:t>
      </w:r>
      <w:r xml:space="preserve">
        <w:t> </w:t>
      </w:r>
      <w:r xml:space="preserve">
        <w:t> </w:t>
      </w:r>
      <w:r>
        <w:t xml:space="preserve">[</w:t>
      </w:r>
      <w:r>
        <w:rPr>
          <w:strike/>
        </w:rPr>
        <w:t xml:space="preserve">QUALIFICATIONS;</w:t>
      </w:r>
      <w:r>
        <w:t xml:space="preserve">] OATH OF OFFICE.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54.2802(a),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court judges with jurisdiction in Denton County and the judges of the criminal statutory county courts of Denton County shall appoint one or more judges to preside over the criminal law magistrate court. </w:t>
      </w:r>
      <w:r>
        <w:t xml:space="preserve"> </w:t>
      </w:r>
      <w:r>
        <w:t xml:space="preserve">An appointed judge must:</w:t>
      </w:r>
    </w:p>
    <w:p w:rsidR="003F3435" w:rsidRDefault="0032493E">
      <w:pPr>
        <w:spacing w:line="480" w:lineRule="auto"/>
        <w:ind w:firstLine="1440"/>
        <w:jc w:val="both"/>
      </w:pPr>
      <w:r>
        <w:t xml:space="preserve">(1)</w:t>
      </w:r>
      <w:r xml:space="preserve">
        <w:t> </w:t>
      </w:r>
      <w:r xml:space="preserve">
        <w:t> </w:t>
      </w:r>
      <w:r>
        <w:t xml:space="preserve">serve Denton County as a district court judge, a criminal statutory county court judge, an associate judge of a court with criminal jurisdiction, a magistrate, including a jail magistrate, a judge of a municipal court of record, or a justice of the peace;</w:t>
      </w:r>
    </w:p>
    <w:p w:rsidR="003F3435" w:rsidRDefault="0032493E">
      <w:pPr>
        <w:spacing w:line="480" w:lineRule="auto"/>
        <w:ind w:firstLine="1440"/>
        <w:jc w:val="both"/>
      </w:pPr>
      <w:r>
        <w:t xml:space="preserve">(2)</w:t>
      </w:r>
      <w:r xml:space="preserve">
        <w:t> </w:t>
      </w:r>
      <w:r xml:space="preserve">
        <w:t> </w:t>
      </w:r>
      <w:r>
        <w:t xml:space="preserve">[</w:t>
      </w:r>
      <w:r>
        <w:rPr>
          <w:strike/>
        </w:rPr>
        <w:t xml:space="preserve">be a licensed attorney in good standing with the State Bar of Texas;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be authorized to access criminal history records under state and federal law;</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have completed training necessary to serve as a magistrate in Denton County, as determined by the district court judges with jurisdiction in Denton County and the judges of the criminal statutory county courts of Denton County; and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meet the qualifications under Section 54.2807.</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54.2807, Government Code, is amended to read as follows:</w:t>
      </w:r>
    </w:p>
    <w:p w:rsidR="003F3435" w:rsidRDefault="0032493E">
      <w:pPr>
        <w:spacing w:line="480" w:lineRule="auto"/>
        <w:ind w:firstLine="720"/>
        <w:jc w:val="both"/>
      </w:pPr>
      <w:r>
        <w:t xml:space="preserve">Sec.</w:t>
      </w:r>
      <w:r xml:space="preserve">
        <w:t> </w:t>
      </w:r>
      <w:r>
        <w:t xml:space="preserve">54.2807.</w:t>
      </w:r>
      <w:r xml:space="preserve">
        <w:t> </w:t>
      </w:r>
      <w:r xml:space="preserve">
        <w:t> </w:t>
      </w:r>
      <w:r>
        <w:t xml:space="preserve">QUALIFICATIONS. </w:t>
      </w:r>
      <w:r>
        <w:t xml:space="preserve"> </w:t>
      </w:r>
      <w:r>
        <w:t xml:space="preserve">To be eligible for appointment as the criminal law magistrate court associate judge, a jail magistrate, or another magistrate in the criminal law magistrate court, a person must[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have been a resident of Denton County for at least two years preceding the person's appointment[</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have been licensed to practice law in this state for at least four years</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54A.003, Government Code, is amended to read as follows:</w:t>
      </w:r>
    </w:p>
    <w:p w:rsidR="003F3435" w:rsidRDefault="0032493E">
      <w:pPr>
        <w:spacing w:line="480" w:lineRule="auto"/>
        <w:ind w:firstLine="720"/>
        <w:jc w:val="both"/>
      </w:pPr>
      <w:r>
        <w:t xml:space="preserve">Sec.</w:t>
      </w:r>
      <w:r xml:space="preserve">
        <w:t> </w:t>
      </w:r>
      <w:r>
        <w:t xml:space="preserve">54A.003.</w:t>
      </w:r>
      <w:r xml:space="preserve">
        <w:t> </w:t>
      </w:r>
      <w:r xml:space="preserve">
        <w:t> </w:t>
      </w:r>
      <w:r>
        <w:t xml:space="preserve">QUALIFICATIONS.  To qualify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one of the counties the person will serve;</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for at least </w:t>
      </w:r>
      <w:r>
        <w:rPr>
          <w:u w:val="single"/>
        </w:rPr>
        <w:t xml:space="preserve">five</w:t>
      </w:r>
      <w:r>
        <w:t xml:space="preserve"> [</w:t>
      </w:r>
      <w:r>
        <w:rPr>
          <w:strike/>
        </w:rPr>
        <w:t xml:space="preserve">four</w:t>
      </w:r>
      <w:r>
        <w:t xml:space="preserve">] years;</w:t>
      </w:r>
    </w:p>
    <w:p w:rsidR="003F3435" w:rsidRDefault="0032493E">
      <w:pPr>
        <w:spacing w:line="480" w:lineRule="auto"/>
        <w:ind w:firstLine="1440"/>
        <w:jc w:val="both"/>
      </w:pPr>
      <w:r>
        <w:t xml:space="preserve">(3)</w:t>
      </w:r>
      <w:r xml:space="preserve">
        <w:t> </w:t>
      </w:r>
      <w:r xml:space="preserve">
        <w:t> </w:t>
      </w:r>
      <w:r>
        <w:t xml:space="preserve">not have been removed from office by impeachment, by the supreme court, by the governor on address to the legislature, by a tribunal reviewing a recommendation of the State Commission on Judicial Conduct, or by the legislature's abolition of the judge's court; and</w:t>
      </w:r>
    </w:p>
    <w:p w:rsidR="003F3435" w:rsidRDefault="0032493E">
      <w:pPr>
        <w:spacing w:line="480" w:lineRule="auto"/>
        <w:ind w:firstLine="1440"/>
        <w:jc w:val="both"/>
      </w:pPr>
      <w:r>
        <w:t xml:space="preserve">(4)</w:t>
      </w:r>
      <w:r xml:space="preserve">
        <w:t> </w:t>
      </w:r>
      <w:r xml:space="preserve">
        <w:t> </w:t>
      </w:r>
      <w:r>
        <w:t xml:space="preserve">not have resigned from office after having received notice that formal proceedings by the State Commission on Judicial Conduct had been instituted as provided by Section 33.022 and before final disposition of the proceedings.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54A.103, Government Code, is amended to read as follows:</w:t>
      </w:r>
    </w:p>
    <w:p w:rsidR="003F3435" w:rsidRDefault="0032493E">
      <w:pPr>
        <w:spacing w:line="480" w:lineRule="auto"/>
        <w:ind w:firstLine="720"/>
        <w:jc w:val="both"/>
      </w:pPr>
      <w:r>
        <w:t xml:space="preserve">Sec.</w:t>
      </w:r>
      <w:r xml:space="preserve">
        <w:t> </w:t>
      </w:r>
      <w:r>
        <w:t xml:space="preserve">54A.103.</w:t>
      </w:r>
      <w:r xml:space="preserve">
        <w:t> </w:t>
      </w:r>
      <w:r xml:space="preserve">
        <w:t> </w:t>
      </w:r>
      <w:r>
        <w:t xml:space="preserve">QUALIFICATIONS.  To qualify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one of the counties the person will serve;</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for at least </w:t>
      </w:r>
      <w:r>
        <w:rPr>
          <w:u w:val="single"/>
        </w:rPr>
        <w:t xml:space="preserve">five</w:t>
      </w:r>
      <w:r>
        <w:t xml:space="preserve"> [</w:t>
      </w:r>
      <w:r>
        <w:rPr>
          <w:strike/>
        </w:rPr>
        <w:t xml:space="preserve">four</w:t>
      </w:r>
      <w:r>
        <w:t xml:space="preserve">] years;</w:t>
      </w:r>
    </w:p>
    <w:p w:rsidR="003F3435" w:rsidRDefault="0032493E">
      <w:pPr>
        <w:spacing w:line="480" w:lineRule="auto"/>
        <w:ind w:firstLine="1440"/>
        <w:jc w:val="both"/>
      </w:pPr>
      <w:r>
        <w:t xml:space="preserve">(3)</w:t>
      </w:r>
      <w:r xml:space="preserve">
        <w:t> </w:t>
      </w:r>
      <w:r xml:space="preserve">
        <w:t> </w:t>
      </w:r>
      <w:r>
        <w:t xml:space="preserve">not have been removed from office by impeachment, by the supreme court, by the governor on address to the legislature, by a tribunal reviewing a recommendation of the State Commission on Judicial Conduct, or by the legislature's abolition of the judge's court; and</w:t>
      </w:r>
    </w:p>
    <w:p w:rsidR="003F3435" w:rsidRDefault="0032493E">
      <w:pPr>
        <w:spacing w:line="480" w:lineRule="auto"/>
        <w:ind w:firstLine="1440"/>
        <w:jc w:val="both"/>
      </w:pPr>
      <w:r>
        <w:t xml:space="preserve">(4)</w:t>
      </w:r>
      <w:r xml:space="preserve">
        <w:t> </w:t>
      </w:r>
      <w:r xml:space="preserve">
        <w:t> </w:t>
      </w:r>
      <w:r>
        <w:t xml:space="preserve">not have resigned from office after having received notice that formal proceedings by the State Commission on Judicial Conduct had been instituted as provided in Section 33.022 and before final disposition of the proceedings.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54A.305(a),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for appointment as an associate judge under this subchapter,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w:t>
      </w:r>
    </w:p>
    <w:p w:rsidR="003F3435" w:rsidRDefault="0032493E">
      <w:pPr>
        <w:spacing w:line="480" w:lineRule="auto"/>
        <w:ind w:firstLine="1440"/>
        <w:jc w:val="both"/>
      </w:pPr>
      <w:r>
        <w:t xml:space="preserve">(2)</w:t>
      </w:r>
      <w:r xml:space="preserve">
        <w:t> </w:t>
      </w:r>
      <w:r xml:space="preserve">
        <w:t> </w:t>
      </w:r>
      <w:r>
        <w:t xml:space="preserve">be a resident of this state for the two years preceding the date of appointment; and</w:t>
      </w:r>
    </w:p>
    <w:p w:rsidR="003F3435" w:rsidRDefault="0032493E">
      <w:pPr>
        <w:spacing w:line="480" w:lineRule="auto"/>
        <w:ind w:firstLine="1440"/>
        <w:jc w:val="both"/>
      </w:pPr>
      <w:r>
        <w:t xml:space="preserve">(3)</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eligible for assignment under Section 74.054 because the person is named on the list of retired and former judges maintained by the presiding judge of the administrative judicial region under Section 74.055;</w:t>
      </w:r>
    </w:p>
    <w:p w:rsidR="003F3435" w:rsidRDefault="0032493E">
      <w:pPr>
        <w:spacing w:line="480" w:lineRule="auto"/>
        <w:ind w:firstLine="2160"/>
        <w:jc w:val="both"/>
      </w:pPr>
      <w:r>
        <w:t xml:space="preserve">(B)</w:t>
      </w:r>
      <w:r xml:space="preserve">
        <w:t> </w:t>
      </w:r>
      <w:r xml:space="preserve">
        <w:t> </w:t>
      </w:r>
      <w:r>
        <w:t xml:space="preserve">eligible for assignment under Section 25.0022 by the presiding judge of the statutory probate courts; or</w:t>
      </w:r>
    </w:p>
    <w:p w:rsidR="003F3435" w:rsidRDefault="0032493E">
      <w:pPr>
        <w:spacing w:line="480" w:lineRule="auto"/>
        <w:ind w:firstLine="2160"/>
        <w:jc w:val="both"/>
      </w:pPr>
      <w:r>
        <w:t xml:space="preserve">(C)</w:t>
      </w:r>
      <w:r xml:space="preserve">
        <w:t> </w:t>
      </w:r>
      <w:r xml:space="preserve">
        <w:t> </w:t>
      </w:r>
      <w:r>
        <w:t xml:space="preserve">licensed to practice law in this state </w:t>
      </w:r>
      <w:r>
        <w:rPr>
          <w:u w:val="single"/>
        </w:rPr>
        <w:t xml:space="preserve">for at least five years</w:t>
      </w:r>
      <w:r>
        <w:t xml:space="preserve"> and have at least four years of experience in guardianship proceedings or protective services proceedings before the date of appointment as a practicing attorney in this state or a judge of a court in this state.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74.092(a),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r>
        <w:rPr>
          <w:u w:val="single"/>
        </w:rPr>
        <w:t xml:space="preserve">;</w:t>
      </w:r>
    </w:p>
    <w:p w:rsidR="003F3435" w:rsidRDefault="0032493E">
      <w:pPr>
        <w:spacing w:line="480" w:lineRule="auto"/>
        <w:ind w:firstLine="1440"/>
        <w:jc w:val="both"/>
      </w:pPr>
      <w:r>
        <w:rPr>
          <w:u w:val="single"/>
        </w:rPr>
        <w:t xml:space="preserve">(8-a) supervise the performance of each master, magistrate, referee, associate judge, or hearing officer who was appointed under Chapter 54 to serve a court for which the judge serves as a local administrative judge and whose duties include duties under Article 15.17, Code of Criminal Procedure</w:t>
      </w:r>
      <w:r>
        <w:t xml:space="preserve">;</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37.003 and ensure appointments are made from the lists in accordance with Section 37.004;</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for the courts served by the local administrative district judge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t xml:space="preserve">a representative of the county commissioners court;</w:t>
      </w:r>
    </w:p>
    <w:p w:rsidR="003F3435" w:rsidRDefault="0032493E">
      <w:pPr>
        <w:spacing w:line="480" w:lineRule="auto"/>
        <w:ind w:firstLine="2160"/>
        <w:jc w:val="both"/>
      </w:pPr>
      <w:r>
        <w:t xml:space="preserve">(D)</w:t>
      </w:r>
      <w:r xml:space="preserve">
        <w:t> </w:t>
      </w:r>
      <w:r xml:space="preserve">
        <w:t> </w:t>
      </w:r>
      <w:r>
        <w:t xml:space="preserve">one judge of each type of court in the county other than a municipal court or a municipal court of record;</w:t>
      </w:r>
    </w:p>
    <w:p w:rsidR="003F3435" w:rsidRDefault="0032493E">
      <w:pPr>
        <w:spacing w:line="480" w:lineRule="auto"/>
        <w:ind w:firstLine="2160"/>
        <w:jc w:val="both"/>
      </w:pPr>
      <w:r>
        <w:t xml:space="preserve">(E)</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t xml:space="preserve">(F)</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54.302;</w:t>
      </w:r>
    </w:p>
    <w:p w:rsidR="003F3435" w:rsidRDefault="0032493E">
      <w:pPr>
        <w:spacing w:line="480" w:lineRule="auto"/>
        <w:ind w:firstLine="1440"/>
        <w:jc w:val="both"/>
      </w:pPr>
      <w:r>
        <w:t xml:space="preserve">(2)</w:t>
      </w:r>
      <w:r xml:space="preserve">
        <w:t> </w:t>
      </w:r>
      <w:r xml:space="preserve">
        <w:t> </w:t>
      </w:r>
      <w:r>
        <w:t xml:space="preserve">Section 54.652;</w:t>
      </w:r>
    </w:p>
    <w:p w:rsidR="003F3435" w:rsidRDefault="0032493E">
      <w:pPr>
        <w:spacing w:line="480" w:lineRule="auto"/>
        <w:ind w:firstLine="1440"/>
        <w:jc w:val="both"/>
      </w:pPr>
      <w:r>
        <w:t xml:space="preserve">(3)</w:t>
      </w:r>
      <w:r xml:space="preserve">
        <w:t> </w:t>
      </w:r>
      <w:r xml:space="preserve">
        <w:t> </w:t>
      </w:r>
      <w:r>
        <w:t xml:space="preserve">Section 54.802;</w:t>
      </w:r>
    </w:p>
    <w:p w:rsidR="003F3435" w:rsidRDefault="0032493E">
      <w:pPr>
        <w:spacing w:line="480" w:lineRule="auto"/>
        <w:ind w:firstLine="1440"/>
        <w:jc w:val="both"/>
      </w:pPr>
      <w:r>
        <w:t xml:space="preserve">(4)</w:t>
      </w:r>
      <w:r xml:space="preserve">
        <w:t> </w:t>
      </w:r>
      <w:r xml:space="preserve">
        <w:t> </w:t>
      </w:r>
      <w:r>
        <w:t xml:space="preserve">Section 54.853;</w:t>
      </w:r>
    </w:p>
    <w:p w:rsidR="003F3435" w:rsidRDefault="0032493E">
      <w:pPr>
        <w:spacing w:line="480" w:lineRule="auto"/>
        <w:ind w:firstLine="1440"/>
        <w:jc w:val="both"/>
      </w:pPr>
      <w:r>
        <w:t xml:space="preserve">(5)</w:t>
      </w:r>
      <w:r xml:space="preserve">
        <w:t> </w:t>
      </w:r>
      <w:r xml:space="preserve">
        <w:t> </w:t>
      </w:r>
      <w:r>
        <w:t xml:space="preserve">Section 54.872;</w:t>
      </w:r>
    </w:p>
    <w:p w:rsidR="003F3435" w:rsidRDefault="0032493E">
      <w:pPr>
        <w:spacing w:line="480" w:lineRule="auto"/>
        <w:ind w:firstLine="1440"/>
        <w:jc w:val="both"/>
      </w:pPr>
      <w:r>
        <w:t xml:space="preserve">(6)</w:t>
      </w:r>
      <w:r xml:space="preserve">
        <w:t> </w:t>
      </w:r>
      <w:r xml:space="preserve">
        <w:t> </w:t>
      </w:r>
      <w:r>
        <w:t xml:space="preserve">Section 54.902;</w:t>
      </w:r>
    </w:p>
    <w:p w:rsidR="003F3435" w:rsidRDefault="0032493E">
      <w:pPr>
        <w:spacing w:line="480" w:lineRule="auto"/>
        <w:ind w:firstLine="1440"/>
        <w:jc w:val="both"/>
      </w:pPr>
      <w:r>
        <w:t xml:space="preserve">(7)</w:t>
      </w:r>
      <w:r xml:space="preserve">
        <w:t> </w:t>
      </w:r>
      <w:r xml:space="preserve">
        <w:t> </w:t>
      </w:r>
      <w:r>
        <w:t xml:space="preserve">Section 54.972;</w:t>
      </w:r>
    </w:p>
    <w:p w:rsidR="003F3435" w:rsidRDefault="0032493E">
      <w:pPr>
        <w:spacing w:line="480" w:lineRule="auto"/>
        <w:ind w:firstLine="1440"/>
        <w:jc w:val="both"/>
      </w:pPr>
      <w:r>
        <w:t xml:space="preserve">(8)</w:t>
      </w:r>
      <w:r xml:space="preserve">
        <w:t> </w:t>
      </w:r>
      <w:r xml:space="preserve">
        <w:t> </w:t>
      </w:r>
      <w:r>
        <w:t xml:space="preserve">Section 54.992;</w:t>
      </w:r>
    </w:p>
    <w:p w:rsidR="003F3435" w:rsidRDefault="0032493E">
      <w:pPr>
        <w:spacing w:line="480" w:lineRule="auto"/>
        <w:ind w:firstLine="1440"/>
        <w:jc w:val="both"/>
      </w:pPr>
      <w:r>
        <w:t xml:space="preserve">(9)</w:t>
      </w:r>
      <w:r xml:space="preserve">
        <w:t> </w:t>
      </w:r>
      <w:r xml:space="preserve">
        <w:t> </w:t>
      </w:r>
      <w:r>
        <w:t xml:space="preserve">Section 54.1804;</w:t>
      </w:r>
    </w:p>
    <w:p w:rsidR="003F3435" w:rsidRDefault="0032493E">
      <w:pPr>
        <w:spacing w:line="480" w:lineRule="auto"/>
        <w:ind w:firstLine="1440"/>
        <w:jc w:val="both"/>
      </w:pPr>
      <w:r>
        <w:t xml:space="preserve">(10)</w:t>
      </w:r>
      <w:r xml:space="preserve">
        <w:t> </w:t>
      </w:r>
      <w:r xml:space="preserve">
        <w:t> </w:t>
      </w:r>
      <w:r>
        <w:t xml:space="preserve">Section 54.2602; and</w:t>
      </w:r>
    </w:p>
    <w:p w:rsidR="003F3435" w:rsidRDefault="0032493E">
      <w:pPr>
        <w:spacing w:line="480" w:lineRule="auto"/>
        <w:ind w:firstLine="1440"/>
        <w:jc w:val="both"/>
      </w:pPr>
      <w:r>
        <w:t xml:space="preserve">(11)</w:t>
      </w:r>
      <w:r xml:space="preserve">
        <w:t> </w:t>
      </w:r>
      <w:r xml:space="preserve">
        <w:t> </w:t>
      </w:r>
      <w:r>
        <w:t xml:space="preserve">Section 54.2702(a).</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changes in law made by this Act apply only to a master, magistrate, referee, associate judge, or hearing officer appointed under Chapter 54 or 54A, Government Code, as amended by this Act, on or after the effective date of this Act. </w:t>
      </w:r>
      <w:r>
        <w:t xml:space="preserve"> </w:t>
      </w:r>
      <w:r>
        <w:t xml:space="preserve">A master, magistrate, referee, associate judge, or hearing officer appointed before the effective date of this Act is governed by the law in effect on the date the master, magistrate, referee, associate judge, or hearing officer was appointed, and the former law is continued in effect for that purpose.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