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47B00" w14:paraId="455EC5C1" w14:textId="77777777" w:rsidTr="00345119">
        <w:tc>
          <w:tcPr>
            <w:tcW w:w="9576" w:type="dxa"/>
            <w:noWrap/>
          </w:tcPr>
          <w:p w14:paraId="2669D6B6" w14:textId="77777777" w:rsidR="008423E4" w:rsidRPr="0022177D" w:rsidRDefault="005A33CE" w:rsidP="00EE3D96">
            <w:pPr>
              <w:pStyle w:val="Heading1"/>
            </w:pPr>
            <w:r w:rsidRPr="00631897">
              <w:t>BILL ANALYSIS</w:t>
            </w:r>
          </w:p>
        </w:tc>
      </w:tr>
    </w:tbl>
    <w:p w14:paraId="5FD55B72" w14:textId="77777777" w:rsidR="008423E4" w:rsidRPr="0022177D" w:rsidRDefault="008423E4" w:rsidP="00EE3D96">
      <w:pPr>
        <w:jc w:val="center"/>
      </w:pPr>
    </w:p>
    <w:p w14:paraId="1722188E" w14:textId="77777777" w:rsidR="008423E4" w:rsidRPr="00B31F0E" w:rsidRDefault="008423E4" w:rsidP="00EE3D96"/>
    <w:p w14:paraId="1214C7E5" w14:textId="77777777" w:rsidR="008423E4" w:rsidRPr="00742794" w:rsidRDefault="008423E4" w:rsidP="00EE3D96">
      <w:pPr>
        <w:tabs>
          <w:tab w:val="right" w:pos="9360"/>
        </w:tabs>
      </w:pPr>
    </w:p>
    <w:tbl>
      <w:tblPr>
        <w:tblW w:w="0" w:type="auto"/>
        <w:tblLayout w:type="fixed"/>
        <w:tblLook w:val="01E0" w:firstRow="1" w:lastRow="1" w:firstColumn="1" w:lastColumn="1" w:noHBand="0" w:noVBand="0"/>
      </w:tblPr>
      <w:tblGrid>
        <w:gridCol w:w="9576"/>
      </w:tblGrid>
      <w:tr w:rsidR="00A47B00" w14:paraId="79AEF20A" w14:textId="77777777" w:rsidTr="00345119">
        <w:tc>
          <w:tcPr>
            <w:tcW w:w="9576" w:type="dxa"/>
          </w:tcPr>
          <w:p w14:paraId="42455A88" w14:textId="3EA920D4" w:rsidR="008423E4" w:rsidRPr="00861995" w:rsidRDefault="005A33CE" w:rsidP="00EE3D96">
            <w:pPr>
              <w:jc w:val="right"/>
            </w:pPr>
            <w:r>
              <w:t>C.S.H.B. 1741</w:t>
            </w:r>
          </w:p>
        </w:tc>
      </w:tr>
      <w:tr w:rsidR="00A47B00" w14:paraId="53EFCF7D" w14:textId="77777777" w:rsidTr="00345119">
        <w:tc>
          <w:tcPr>
            <w:tcW w:w="9576" w:type="dxa"/>
          </w:tcPr>
          <w:p w14:paraId="47885348" w14:textId="5A5CAEE2" w:rsidR="008423E4" w:rsidRPr="00861995" w:rsidRDefault="005A33CE" w:rsidP="00EE3D96">
            <w:pPr>
              <w:jc w:val="right"/>
            </w:pPr>
            <w:r>
              <w:t xml:space="preserve">By: </w:t>
            </w:r>
            <w:r w:rsidR="00E92F38">
              <w:t>Johnson</w:t>
            </w:r>
          </w:p>
        </w:tc>
      </w:tr>
      <w:tr w:rsidR="00A47B00" w14:paraId="0DBB0388" w14:textId="77777777" w:rsidTr="00345119">
        <w:tc>
          <w:tcPr>
            <w:tcW w:w="9576" w:type="dxa"/>
          </w:tcPr>
          <w:p w14:paraId="31F7E28D" w14:textId="37FA80D7" w:rsidR="008423E4" w:rsidRPr="00861995" w:rsidRDefault="005A33CE" w:rsidP="00EE3D96">
            <w:pPr>
              <w:jc w:val="right"/>
            </w:pPr>
            <w:r>
              <w:t>Public Health</w:t>
            </w:r>
          </w:p>
        </w:tc>
      </w:tr>
      <w:tr w:rsidR="00A47B00" w14:paraId="76D81C05" w14:textId="77777777" w:rsidTr="00345119">
        <w:tc>
          <w:tcPr>
            <w:tcW w:w="9576" w:type="dxa"/>
          </w:tcPr>
          <w:p w14:paraId="5A8336BF" w14:textId="3F3E2B75" w:rsidR="008423E4" w:rsidRDefault="005A33CE" w:rsidP="00EE3D96">
            <w:pPr>
              <w:jc w:val="right"/>
            </w:pPr>
            <w:r>
              <w:t>Committee Report (Substituted)</w:t>
            </w:r>
          </w:p>
        </w:tc>
      </w:tr>
    </w:tbl>
    <w:p w14:paraId="5BB7D577" w14:textId="77777777" w:rsidR="008423E4" w:rsidRDefault="008423E4" w:rsidP="00EE3D96">
      <w:pPr>
        <w:tabs>
          <w:tab w:val="right" w:pos="9360"/>
        </w:tabs>
      </w:pPr>
    </w:p>
    <w:p w14:paraId="36851491" w14:textId="77777777" w:rsidR="008423E4" w:rsidRDefault="008423E4" w:rsidP="00EE3D96"/>
    <w:p w14:paraId="2A72CC74" w14:textId="77777777" w:rsidR="008423E4" w:rsidRDefault="008423E4" w:rsidP="00EE3D96"/>
    <w:tbl>
      <w:tblPr>
        <w:tblW w:w="0" w:type="auto"/>
        <w:tblCellMar>
          <w:left w:w="115" w:type="dxa"/>
          <w:right w:w="115" w:type="dxa"/>
        </w:tblCellMar>
        <w:tblLook w:val="01E0" w:firstRow="1" w:lastRow="1" w:firstColumn="1" w:lastColumn="1" w:noHBand="0" w:noVBand="0"/>
      </w:tblPr>
      <w:tblGrid>
        <w:gridCol w:w="9360"/>
      </w:tblGrid>
      <w:tr w:rsidR="00A47B00" w14:paraId="2617436C" w14:textId="77777777" w:rsidTr="00345119">
        <w:tc>
          <w:tcPr>
            <w:tcW w:w="9576" w:type="dxa"/>
          </w:tcPr>
          <w:p w14:paraId="111A4673" w14:textId="77777777" w:rsidR="008423E4" w:rsidRPr="00A8133F" w:rsidRDefault="005A33CE" w:rsidP="00EE3D96">
            <w:pPr>
              <w:rPr>
                <w:b/>
              </w:rPr>
            </w:pPr>
            <w:r w:rsidRPr="009C1E9A">
              <w:rPr>
                <w:b/>
                <w:u w:val="single"/>
              </w:rPr>
              <w:t>BACKGROUND AND PURPOSE</w:t>
            </w:r>
            <w:r>
              <w:rPr>
                <w:b/>
              </w:rPr>
              <w:t xml:space="preserve"> </w:t>
            </w:r>
          </w:p>
          <w:p w14:paraId="380D681E" w14:textId="77777777" w:rsidR="008423E4" w:rsidRDefault="008423E4" w:rsidP="00EE3D96"/>
          <w:p w14:paraId="75602588" w14:textId="683F50E2" w:rsidR="008423E4" w:rsidRDefault="005A33CE" w:rsidP="00EE3D96">
            <w:pPr>
              <w:pStyle w:val="Header"/>
              <w:tabs>
                <w:tab w:val="clear" w:pos="4320"/>
                <w:tab w:val="clear" w:pos="8640"/>
              </w:tabs>
              <w:jc w:val="both"/>
            </w:pPr>
            <w:r>
              <w:t>Under current law</w:t>
            </w:r>
            <w:r w:rsidR="004B5DE6">
              <w:t>,</w:t>
            </w:r>
            <w:r w:rsidR="00004CA6" w:rsidRPr="00004CA6">
              <w:t xml:space="preserve"> courts may order outpatient or community-based treatment</w:t>
            </w:r>
            <w:r>
              <w:t xml:space="preserve"> </w:t>
            </w:r>
            <w:r w:rsidR="006C10E3">
              <w:t>and</w:t>
            </w:r>
            <w:r>
              <w:t xml:space="preserve"> supervision</w:t>
            </w:r>
            <w:r w:rsidR="00004CA6" w:rsidRPr="00004CA6">
              <w:t xml:space="preserve"> for an acquitted individual found not guilty by reason of insanity</w:t>
            </w:r>
            <w:r w:rsidR="006C10E3">
              <w:t>, and</w:t>
            </w:r>
            <w:r>
              <w:t xml:space="preserve"> </w:t>
            </w:r>
            <w:r w:rsidR="006C10E3">
              <w:t>t</w:t>
            </w:r>
            <w:r>
              <w:t>h</w:t>
            </w:r>
            <w:r w:rsidR="006C10E3">
              <w:t>at</w:t>
            </w:r>
            <w:r>
              <w:t xml:space="preserve"> treatment </w:t>
            </w:r>
            <w:r w:rsidR="006C10E3">
              <w:t>and</w:t>
            </w:r>
            <w:r w:rsidR="00004CA6" w:rsidRPr="00004CA6">
              <w:t xml:space="preserve"> supervision </w:t>
            </w:r>
            <w:r>
              <w:t>may</w:t>
            </w:r>
            <w:r w:rsidR="00004CA6" w:rsidRPr="00004CA6">
              <w:t xml:space="preserve"> be provided in a</w:t>
            </w:r>
            <w:r w:rsidR="009E284A">
              <w:t>ny</w:t>
            </w:r>
            <w:r w:rsidR="00004CA6" w:rsidRPr="00004CA6">
              <w:t xml:space="preserve"> county where the necessary resources </w:t>
            </w:r>
            <w:r w:rsidR="009E284A">
              <w:t>are</w:t>
            </w:r>
            <w:r w:rsidR="00004CA6" w:rsidRPr="00004CA6">
              <w:t xml:space="preserve"> available. </w:t>
            </w:r>
            <w:r w:rsidR="009E284A">
              <w:t xml:space="preserve">The bill author informed the committee that </w:t>
            </w:r>
            <w:r w:rsidR="00004CA6" w:rsidRPr="00004CA6">
              <w:t>the lack of clear procedures for out-of-county commitments rais</w:t>
            </w:r>
            <w:r w:rsidR="009E284A">
              <w:t>es</w:t>
            </w:r>
            <w:r w:rsidR="00004CA6" w:rsidRPr="00004CA6">
              <w:t xml:space="preserve"> public safety concerns</w:t>
            </w:r>
            <w:r w:rsidR="009E284A">
              <w:t xml:space="preserve"> with</w:t>
            </w:r>
            <w:r w:rsidR="00004CA6" w:rsidRPr="00004CA6">
              <w:t xml:space="preserve"> issues </w:t>
            </w:r>
            <w:r w:rsidR="009E284A">
              <w:t>such as a lack of supervision by</w:t>
            </w:r>
            <w:r w:rsidR="00004CA6" w:rsidRPr="00004CA6">
              <w:t xml:space="preserve"> the local probation office </w:t>
            </w:r>
            <w:r w:rsidR="009E284A">
              <w:t xml:space="preserve">due to </w:t>
            </w:r>
            <w:r w:rsidR="00004CA6" w:rsidRPr="00004CA6">
              <w:t xml:space="preserve">the case </w:t>
            </w:r>
            <w:r w:rsidR="009E284A">
              <w:t>remaining</w:t>
            </w:r>
            <w:r w:rsidR="00004CA6" w:rsidRPr="00004CA6">
              <w:t xml:space="preserve"> under the jurisdiction of the originating court, </w:t>
            </w:r>
            <w:r w:rsidR="009B6DA3">
              <w:t xml:space="preserve">lack of involvement by </w:t>
            </w:r>
            <w:r w:rsidR="00004CA6" w:rsidRPr="00004CA6">
              <w:t>the</w:t>
            </w:r>
            <w:r w:rsidR="006C10E3">
              <w:t xml:space="preserve"> applicable</w:t>
            </w:r>
            <w:r w:rsidR="00004CA6" w:rsidRPr="00004CA6">
              <w:t xml:space="preserve"> facility administrator in the development of a treatment plan, and </w:t>
            </w:r>
            <w:r w:rsidR="004B5DE6">
              <w:t>lack of a</w:t>
            </w:r>
            <w:r w:rsidR="00004CA6" w:rsidRPr="00004CA6">
              <w:t xml:space="preserve"> requirement for an individual to have any connection or nexus to a county </w:t>
            </w:r>
            <w:r w:rsidR="009B6DA3">
              <w:t>where the individual will</w:t>
            </w:r>
            <w:r w:rsidR="00004CA6" w:rsidRPr="00004CA6">
              <w:t xml:space="preserve"> be committed.</w:t>
            </w:r>
            <w:r w:rsidR="009B6DA3">
              <w:t xml:space="preserve"> C.S.</w:t>
            </w:r>
            <w:r w:rsidR="00004CA6" w:rsidRPr="00004CA6">
              <w:t xml:space="preserve">H.B. 1741 </w:t>
            </w:r>
            <w:r w:rsidR="006C10E3">
              <w:t xml:space="preserve">seeks to </w:t>
            </w:r>
            <w:r w:rsidR="00004CA6" w:rsidRPr="00004CA6">
              <w:t xml:space="preserve">address these </w:t>
            </w:r>
            <w:r w:rsidR="009B6DA3">
              <w:t>issues</w:t>
            </w:r>
            <w:r w:rsidR="00004CA6" w:rsidRPr="00004CA6">
              <w:t xml:space="preserve"> by allow</w:t>
            </w:r>
            <w:r w:rsidR="005913CA">
              <w:t xml:space="preserve">ing parties </w:t>
            </w:r>
            <w:r w:rsidR="005913CA" w:rsidRPr="005913CA">
              <w:t>in a proceeding relating to the disposition of</w:t>
            </w:r>
            <w:r w:rsidR="005913CA">
              <w:t xml:space="preserve"> a</w:t>
            </w:r>
            <w:r w:rsidR="00004CA6" w:rsidRPr="00004CA6">
              <w:t xml:space="preserve"> </w:t>
            </w:r>
            <w:r w:rsidR="005913CA">
              <w:t>person</w:t>
            </w:r>
            <w:r w:rsidR="005913CA" w:rsidRPr="00004CA6">
              <w:t xml:space="preserve"> </w:t>
            </w:r>
            <w:r w:rsidR="004B5DE6">
              <w:t xml:space="preserve">following acquittal by reason of insanity </w:t>
            </w:r>
            <w:r w:rsidR="00004CA6" w:rsidRPr="00004CA6">
              <w:t>to</w:t>
            </w:r>
            <w:r w:rsidR="005913CA">
              <w:t xml:space="preserve"> file a motion</w:t>
            </w:r>
            <w:r w:rsidR="00004CA6" w:rsidRPr="00004CA6">
              <w:t xml:space="preserve"> </w:t>
            </w:r>
            <w:r w:rsidR="005913CA">
              <w:t>to transfer</w:t>
            </w:r>
            <w:r w:rsidR="00886D05">
              <w:t xml:space="preserve"> jurisdiction over the person</w:t>
            </w:r>
            <w:r w:rsidR="005913CA">
              <w:t xml:space="preserve"> to</w:t>
            </w:r>
            <w:r w:rsidR="00004CA6" w:rsidRPr="00004CA6">
              <w:t xml:space="preserve"> a</w:t>
            </w:r>
            <w:r w:rsidR="005913CA">
              <w:t xml:space="preserve"> county </w:t>
            </w:r>
            <w:r w:rsidR="00004CA6" w:rsidRPr="00004CA6">
              <w:t>other</w:t>
            </w:r>
            <w:r w:rsidR="005913CA">
              <w:t xml:space="preserve"> than</w:t>
            </w:r>
            <w:r w:rsidR="00004CA6" w:rsidRPr="00004CA6">
              <w:t xml:space="preserve"> </w:t>
            </w:r>
            <w:r w:rsidR="005913CA">
              <w:t>the county in which the committing court is located</w:t>
            </w:r>
            <w:r w:rsidR="004B5DE6">
              <w:t>,</w:t>
            </w:r>
            <w:r w:rsidR="00004CA6" w:rsidRPr="00004CA6">
              <w:t xml:space="preserve"> </w:t>
            </w:r>
            <w:r w:rsidR="00886D05">
              <w:t xml:space="preserve">subject to certain </w:t>
            </w:r>
            <w:r w:rsidR="004B5DE6">
              <w:t>conditions</w:t>
            </w:r>
            <w:r w:rsidR="00004CA6" w:rsidRPr="00004CA6">
              <w:t>.</w:t>
            </w:r>
          </w:p>
          <w:p w14:paraId="048CBC0F" w14:textId="77777777" w:rsidR="008423E4" w:rsidRPr="00E26B13" w:rsidRDefault="008423E4" w:rsidP="00EE3D96">
            <w:pPr>
              <w:rPr>
                <w:b/>
              </w:rPr>
            </w:pPr>
          </w:p>
        </w:tc>
      </w:tr>
      <w:tr w:rsidR="00A47B00" w14:paraId="1D24F0E1" w14:textId="77777777" w:rsidTr="00345119">
        <w:tc>
          <w:tcPr>
            <w:tcW w:w="9576" w:type="dxa"/>
          </w:tcPr>
          <w:p w14:paraId="65825402" w14:textId="77777777" w:rsidR="0017725B" w:rsidRDefault="005A33CE" w:rsidP="00EE3D96">
            <w:pPr>
              <w:rPr>
                <w:b/>
                <w:u w:val="single"/>
              </w:rPr>
            </w:pPr>
            <w:r>
              <w:rPr>
                <w:b/>
                <w:u w:val="single"/>
              </w:rPr>
              <w:t>CRIMINAL JUSTICE IMPACT</w:t>
            </w:r>
          </w:p>
          <w:p w14:paraId="53DDBF65" w14:textId="77777777" w:rsidR="0017725B" w:rsidRDefault="0017725B" w:rsidP="00EE3D96">
            <w:pPr>
              <w:rPr>
                <w:b/>
                <w:u w:val="single"/>
              </w:rPr>
            </w:pPr>
          </w:p>
          <w:p w14:paraId="75FCAD1C" w14:textId="7989F5B7" w:rsidR="00A5382D" w:rsidRPr="00A5382D" w:rsidRDefault="005A33CE" w:rsidP="00EE3D96">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2D728354" w14:textId="77777777" w:rsidR="0017725B" w:rsidRPr="0017725B" w:rsidRDefault="0017725B" w:rsidP="00EE3D96">
            <w:pPr>
              <w:rPr>
                <w:b/>
                <w:u w:val="single"/>
              </w:rPr>
            </w:pPr>
          </w:p>
        </w:tc>
      </w:tr>
      <w:tr w:rsidR="00A47B00" w14:paraId="4D0E3051" w14:textId="77777777" w:rsidTr="00345119">
        <w:tc>
          <w:tcPr>
            <w:tcW w:w="9576" w:type="dxa"/>
          </w:tcPr>
          <w:p w14:paraId="2D39A688" w14:textId="77777777" w:rsidR="008423E4" w:rsidRPr="00A8133F" w:rsidRDefault="005A33CE" w:rsidP="00EE3D96">
            <w:pPr>
              <w:rPr>
                <w:b/>
              </w:rPr>
            </w:pPr>
            <w:r w:rsidRPr="009C1E9A">
              <w:rPr>
                <w:b/>
                <w:u w:val="single"/>
              </w:rPr>
              <w:t>RULEMAKING AUTHORITY</w:t>
            </w:r>
            <w:r>
              <w:rPr>
                <w:b/>
              </w:rPr>
              <w:t xml:space="preserve"> </w:t>
            </w:r>
          </w:p>
          <w:p w14:paraId="17B66B20" w14:textId="77777777" w:rsidR="008423E4" w:rsidRDefault="008423E4" w:rsidP="00EE3D96"/>
          <w:p w14:paraId="35DA9938" w14:textId="1E34CEEA" w:rsidR="00A5382D" w:rsidRDefault="005A33CE" w:rsidP="00EE3D96">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DE88A4B" w14:textId="77777777" w:rsidR="008423E4" w:rsidRPr="00E21FDC" w:rsidRDefault="008423E4" w:rsidP="00EE3D96">
            <w:pPr>
              <w:rPr>
                <w:b/>
              </w:rPr>
            </w:pPr>
          </w:p>
        </w:tc>
      </w:tr>
      <w:tr w:rsidR="00A47B00" w14:paraId="71AD4230" w14:textId="77777777" w:rsidTr="00345119">
        <w:tc>
          <w:tcPr>
            <w:tcW w:w="9576" w:type="dxa"/>
          </w:tcPr>
          <w:p w14:paraId="346081CC" w14:textId="77777777" w:rsidR="008423E4" w:rsidRPr="00A8133F" w:rsidRDefault="005A33CE" w:rsidP="00EE3D96">
            <w:pPr>
              <w:rPr>
                <w:b/>
              </w:rPr>
            </w:pPr>
            <w:r w:rsidRPr="009C1E9A">
              <w:rPr>
                <w:b/>
                <w:u w:val="single"/>
              </w:rPr>
              <w:t>ANALYSIS</w:t>
            </w:r>
            <w:r>
              <w:rPr>
                <w:b/>
              </w:rPr>
              <w:t xml:space="preserve"> </w:t>
            </w:r>
          </w:p>
          <w:p w14:paraId="756037F0" w14:textId="77777777" w:rsidR="008423E4" w:rsidRDefault="008423E4" w:rsidP="00EE3D96"/>
          <w:p w14:paraId="53A92BC2" w14:textId="7DCC030B" w:rsidR="00790DD2" w:rsidRDefault="005A33CE" w:rsidP="00EE3D96">
            <w:pPr>
              <w:pStyle w:val="Header"/>
              <w:tabs>
                <w:tab w:val="clear" w:pos="4320"/>
                <w:tab w:val="clear" w:pos="8640"/>
              </w:tabs>
              <w:jc w:val="both"/>
            </w:pPr>
            <w:r>
              <w:t xml:space="preserve">C.S.H.B. 1741 </w:t>
            </w:r>
            <w:r w:rsidR="008B6EB1">
              <w:t xml:space="preserve">amends the Code of Criminal Procedure to authorize </w:t>
            </w:r>
            <w:r w:rsidR="00C519E6">
              <w:t>either</w:t>
            </w:r>
            <w:r w:rsidR="00DA60C3">
              <w:t xml:space="preserve"> party</w:t>
            </w:r>
            <w:r w:rsidR="00C519E6">
              <w:t xml:space="preserve"> in a</w:t>
            </w:r>
            <w:r w:rsidR="00C9756D">
              <w:t xml:space="preserve"> proceeding relating to the</w:t>
            </w:r>
            <w:r w:rsidR="00C519E6">
              <w:t xml:space="preserve"> disposition </w:t>
            </w:r>
            <w:r w:rsidR="00C9756D">
              <w:t xml:space="preserve">of a person </w:t>
            </w:r>
            <w:r w:rsidR="00C519E6">
              <w:t>following acquittal by reason of insanity</w:t>
            </w:r>
            <w:r w:rsidR="00A94E23">
              <w:t xml:space="preserve"> </w:t>
            </w:r>
            <w:r w:rsidR="00DA60C3">
              <w:t>to file a motion to transfer</w:t>
            </w:r>
            <w:r w:rsidR="00C519E6">
              <w:t xml:space="preserve"> </w:t>
            </w:r>
            <w:r w:rsidR="00DA60C3">
              <w:t xml:space="preserve">jurisdiction over </w:t>
            </w:r>
            <w:r w:rsidR="00DE5D61">
              <w:t>the</w:t>
            </w:r>
            <w:r w:rsidR="00DA60C3">
              <w:t xml:space="preserve"> person</w:t>
            </w:r>
            <w:r w:rsidR="00DE5D61">
              <w:t xml:space="preserve"> </w:t>
            </w:r>
            <w:r w:rsidR="00C519E6">
              <w:t>to a county other than the county in which the committing court is located</w:t>
            </w:r>
            <w:r>
              <w:t xml:space="preserve"> under the following conditions:</w:t>
            </w:r>
          </w:p>
          <w:p w14:paraId="01E60012" w14:textId="755804C3" w:rsidR="005D3225" w:rsidRDefault="005A33CE" w:rsidP="00EE3D96">
            <w:pPr>
              <w:pStyle w:val="Header"/>
              <w:numPr>
                <w:ilvl w:val="0"/>
                <w:numId w:val="7"/>
              </w:numPr>
              <w:tabs>
                <w:tab w:val="clear" w:pos="4320"/>
                <w:tab w:val="clear" w:pos="8640"/>
              </w:tabs>
              <w:jc w:val="both"/>
            </w:pPr>
            <w:r>
              <w:t xml:space="preserve">outpatient or community-based treatment and supervision are </w:t>
            </w:r>
            <w:r w:rsidR="004758C4">
              <w:t>ordered for the person</w:t>
            </w:r>
            <w:r>
              <w:t>; and</w:t>
            </w:r>
          </w:p>
          <w:p w14:paraId="1472E2E6" w14:textId="4CBBAB05" w:rsidR="005D3225" w:rsidRDefault="005A33CE" w:rsidP="00EE3D96">
            <w:pPr>
              <w:pStyle w:val="Header"/>
              <w:numPr>
                <w:ilvl w:val="0"/>
                <w:numId w:val="7"/>
              </w:numPr>
              <w:tabs>
                <w:tab w:val="clear" w:pos="4320"/>
                <w:tab w:val="clear" w:pos="8640"/>
              </w:tabs>
              <w:jc w:val="both"/>
            </w:pPr>
            <w:r w:rsidRPr="005D3225">
              <w:t>inpatient treatment has previously been ordered for the person and the person is seeking to modify that order for the purpose of receiving outpatient or community-based treatment and supervision</w:t>
            </w:r>
            <w:r>
              <w:t>.</w:t>
            </w:r>
            <w:r w:rsidR="00C519E6">
              <w:t xml:space="preserve"> </w:t>
            </w:r>
          </w:p>
          <w:p w14:paraId="261DFAAD" w14:textId="54B85E76" w:rsidR="00DA60C3" w:rsidRDefault="005A33CE" w:rsidP="00EE3D96">
            <w:pPr>
              <w:pStyle w:val="Header"/>
              <w:tabs>
                <w:tab w:val="clear" w:pos="4320"/>
                <w:tab w:val="clear" w:pos="8640"/>
              </w:tabs>
              <w:jc w:val="both"/>
            </w:pPr>
            <w:r>
              <w:t>The bill requires the motion to be filed in the county to which the transfer is sought and in a court with jurisdiction over the category of offense of which the person was acquitted</w:t>
            </w:r>
            <w:r w:rsidR="002030D2">
              <w:t xml:space="preserve">. The motion must </w:t>
            </w:r>
            <w:r>
              <w:t>include</w:t>
            </w:r>
            <w:r w:rsidR="00A5382D">
              <w:t xml:space="preserve"> the following</w:t>
            </w:r>
            <w:r>
              <w:t>:</w:t>
            </w:r>
          </w:p>
          <w:p w14:paraId="4A02400E" w14:textId="218D88FA" w:rsidR="00DA60C3" w:rsidRDefault="005A33CE" w:rsidP="00EE3D96">
            <w:pPr>
              <w:pStyle w:val="Header"/>
              <w:numPr>
                <w:ilvl w:val="0"/>
                <w:numId w:val="1"/>
              </w:numPr>
              <w:jc w:val="both"/>
            </w:pPr>
            <w:r>
              <w:t xml:space="preserve">a statement that the </w:t>
            </w:r>
            <w:r w:rsidRPr="00093C6A">
              <w:t>local mental health authority</w:t>
            </w:r>
            <w:r w:rsidR="00093C6A">
              <w:t xml:space="preserve"> (LMHA)</w:t>
            </w:r>
            <w:r>
              <w:t xml:space="preserve"> </w:t>
            </w:r>
            <w:r w:rsidR="00790DD2">
              <w:t>or the local intellectual and developmental disability authority</w:t>
            </w:r>
            <w:r w:rsidR="004C39B8">
              <w:t xml:space="preserve"> (LIDDA)</w:t>
            </w:r>
            <w:r w:rsidR="00790DD2">
              <w:t xml:space="preserve"> </w:t>
            </w:r>
            <w:r>
              <w:t>in the proposed county has been notified;</w:t>
            </w:r>
          </w:p>
          <w:p w14:paraId="6B008624" w14:textId="600EE5E9" w:rsidR="00790DD2" w:rsidRDefault="005A33CE" w:rsidP="00EE3D96">
            <w:pPr>
              <w:pStyle w:val="Header"/>
              <w:numPr>
                <w:ilvl w:val="0"/>
                <w:numId w:val="1"/>
              </w:numPr>
              <w:jc w:val="both"/>
            </w:pPr>
            <w:r w:rsidRPr="00790DD2">
              <w:t>for an acquitted person</w:t>
            </w:r>
            <w:r w:rsidR="0042351A">
              <w:t xml:space="preserve"> who</w:t>
            </w:r>
            <w:r w:rsidR="00612699">
              <w:t xml:space="preserve"> has previously been ordered to receive</w:t>
            </w:r>
            <w:r w:rsidR="0042351A">
              <w:t xml:space="preserve"> </w:t>
            </w:r>
            <w:r w:rsidR="008C4015" w:rsidRPr="008C4015">
              <w:tab/>
              <w:t xml:space="preserve">inpatient treatment </w:t>
            </w:r>
            <w:r w:rsidR="00612699">
              <w:t>and</w:t>
            </w:r>
            <w:r w:rsidR="0042351A" w:rsidRPr="0042351A">
              <w:t xml:space="preserve"> is seeking to modify that order for the purpose of receiving outpatient or community-based treatment and supervisions</w:t>
            </w:r>
            <w:r w:rsidRPr="00790DD2">
              <w:t>, a statement that the person's treatment and supervision can be safely and effectively provided as outpatient or community-based treatment and supervision;</w:t>
            </w:r>
          </w:p>
          <w:p w14:paraId="2DC7D1AD" w14:textId="44154AB7" w:rsidR="00DA60C3" w:rsidRDefault="005A33CE" w:rsidP="00EE3D96">
            <w:pPr>
              <w:pStyle w:val="Header"/>
              <w:numPr>
                <w:ilvl w:val="0"/>
                <w:numId w:val="1"/>
              </w:numPr>
              <w:jc w:val="both"/>
            </w:pPr>
            <w:r>
              <w:t xml:space="preserve">the factors that create </w:t>
            </w:r>
            <w:r w:rsidR="00790DD2">
              <w:t xml:space="preserve">a </w:t>
            </w:r>
            <w:r>
              <w:t>nexus</w:t>
            </w:r>
            <w:r w:rsidR="00093C6A">
              <w:t xml:space="preserve"> </w:t>
            </w:r>
            <w:r>
              <w:t>between the acquitted person and the proposed county</w:t>
            </w:r>
            <w:r w:rsidR="00093C6A">
              <w:t xml:space="preserve"> </w:t>
            </w:r>
            <w:r w:rsidR="00093C6A" w:rsidRPr="00093C6A">
              <w:t>that would add stability and support for the person</w:t>
            </w:r>
            <w:r>
              <w:t>; and</w:t>
            </w:r>
          </w:p>
          <w:p w14:paraId="1BAC8855" w14:textId="1448E84F" w:rsidR="00DA60C3" w:rsidRDefault="005A33CE" w:rsidP="00EE3D96">
            <w:pPr>
              <w:pStyle w:val="Header"/>
              <w:numPr>
                <w:ilvl w:val="0"/>
                <w:numId w:val="1"/>
              </w:numPr>
              <w:jc w:val="both"/>
            </w:pPr>
            <w:r>
              <w:t>any other factors that support the transfer</w:t>
            </w:r>
            <w:r w:rsidR="00790DD2">
              <w:t xml:space="preserve"> and </w:t>
            </w:r>
            <w:r w:rsidR="00790DD2" w:rsidRPr="00790DD2">
              <w:t>any modification to an existing order for inpatient treatment, as applicable</w:t>
            </w:r>
            <w:r>
              <w:t>.</w:t>
            </w:r>
          </w:p>
          <w:p w14:paraId="09A0629B" w14:textId="77777777" w:rsidR="009130C2" w:rsidRDefault="009130C2" w:rsidP="00EE3D96">
            <w:pPr>
              <w:pStyle w:val="Header"/>
              <w:jc w:val="both"/>
            </w:pPr>
          </w:p>
          <w:p w14:paraId="5071A337" w14:textId="7A9AB267" w:rsidR="00DA60C3" w:rsidRDefault="005A33CE" w:rsidP="00EE3D96">
            <w:pPr>
              <w:pStyle w:val="Header"/>
              <w:jc w:val="both"/>
            </w:pPr>
            <w:r w:rsidRPr="0015680F">
              <w:t xml:space="preserve">C.S.H.B. 1741 </w:t>
            </w:r>
            <w:r w:rsidR="00C028F5">
              <w:t>requires the court</w:t>
            </w:r>
            <w:r w:rsidR="000F2106">
              <w:t xml:space="preserve"> in which the motion is filed</w:t>
            </w:r>
            <w:r w:rsidR="00C028F5">
              <w:t>,</w:t>
            </w:r>
            <w:r>
              <w:t xml:space="preserve"> </w:t>
            </w:r>
            <w:r w:rsidR="00C028F5">
              <w:t>n</w:t>
            </w:r>
            <w:r>
              <w:t xml:space="preserve">ot later than the </w:t>
            </w:r>
            <w:r w:rsidR="000F2106">
              <w:t>21st</w:t>
            </w:r>
            <w:r>
              <w:t xml:space="preserve"> day after the date </w:t>
            </w:r>
            <w:r w:rsidR="00C028F5">
              <w:t>such</w:t>
            </w:r>
            <w:r>
              <w:t xml:space="preserve"> motion is filed, t</w:t>
            </w:r>
            <w:r w:rsidR="00C028F5">
              <w:t>o</w:t>
            </w:r>
            <w:r>
              <w:t xml:space="preserve"> conduct a hearing on the motion</w:t>
            </w:r>
            <w:r w:rsidR="00773AD0">
              <w:t>. The bill requires the court to</w:t>
            </w:r>
            <w:r>
              <w:t xml:space="preserve"> accept jurisdiction over the acquitted person</w:t>
            </w:r>
            <w:r w:rsidR="00750342">
              <w:t xml:space="preserve"> </w:t>
            </w:r>
            <w:r w:rsidR="00750342" w:rsidRPr="00750342">
              <w:t>if the court, after the hearing</w:t>
            </w:r>
            <w:r w:rsidR="008C4015">
              <w:t>,</w:t>
            </w:r>
            <w:r w:rsidR="00750342" w:rsidRPr="00750342">
              <w:t xml:space="preserve"> determines th</w:t>
            </w:r>
            <w:r w:rsidR="008C4015">
              <w:t>e following</w:t>
            </w:r>
            <w:r w:rsidR="00750342" w:rsidRPr="00750342">
              <w:t>:</w:t>
            </w:r>
          </w:p>
          <w:p w14:paraId="0E1BD657" w14:textId="3697067E" w:rsidR="00DA60C3" w:rsidRDefault="005A33CE" w:rsidP="00EE3D96">
            <w:pPr>
              <w:pStyle w:val="Header"/>
              <w:numPr>
                <w:ilvl w:val="0"/>
                <w:numId w:val="3"/>
              </w:numPr>
              <w:jc w:val="both"/>
            </w:pPr>
            <w:r>
              <w:t xml:space="preserve">an acquitted person who </w:t>
            </w:r>
            <w:r w:rsidR="00612699">
              <w:t xml:space="preserve">has previously been ordered to receive </w:t>
            </w:r>
            <w:r w:rsidRPr="008C4015">
              <w:t>inpatient treatment</w:t>
            </w:r>
            <w:r>
              <w:t xml:space="preserve"> and </w:t>
            </w:r>
            <w:r w:rsidRPr="008C4015">
              <w:t>is seeking to modify that order for the purpose of receiving outpatient or community</w:t>
            </w:r>
            <w:r w:rsidR="009468FB">
              <w:rPr>
                <w:vertAlign w:val="subscript"/>
              </w:rPr>
              <w:noBreakHyphen/>
            </w:r>
            <w:r w:rsidRPr="008C4015">
              <w:t xml:space="preserve">based treatment and supervisions </w:t>
            </w:r>
            <w:r>
              <w:t>can be</w:t>
            </w:r>
            <w:r w:rsidR="00CB2083">
              <w:t xml:space="preserve"> safely and effectively provided treatment and supervision as </w:t>
            </w:r>
            <w:r>
              <w:t>outpatient or community-based treatment and supervision;</w:t>
            </w:r>
            <w:r w:rsidR="00CB2083">
              <w:t xml:space="preserve"> and</w:t>
            </w:r>
          </w:p>
          <w:p w14:paraId="339DE8CE" w14:textId="2F49E07D" w:rsidR="00CB2083" w:rsidRDefault="005A33CE" w:rsidP="00EE3D96">
            <w:pPr>
              <w:pStyle w:val="Header"/>
              <w:numPr>
                <w:ilvl w:val="0"/>
                <w:numId w:val="3"/>
              </w:numPr>
              <w:jc w:val="both"/>
            </w:pPr>
            <w:r>
              <w:t xml:space="preserve">the acquitted person has a nexus with the proposed county, as demonstrated by:  </w:t>
            </w:r>
          </w:p>
          <w:p w14:paraId="3F0D5164" w14:textId="77777777" w:rsidR="00CB2083" w:rsidRDefault="005A33CE" w:rsidP="00EE3D96">
            <w:pPr>
              <w:pStyle w:val="Header"/>
              <w:numPr>
                <w:ilvl w:val="1"/>
                <w:numId w:val="3"/>
              </w:numPr>
              <w:jc w:val="both"/>
            </w:pPr>
            <w:r>
              <w:t xml:space="preserve">a </w:t>
            </w:r>
            <w:r w:rsidR="00DA60C3">
              <w:t>support network</w:t>
            </w:r>
            <w:r>
              <w:t xml:space="preserve"> for the acquitted person</w:t>
            </w:r>
            <w:r w:rsidR="00DA60C3">
              <w:t xml:space="preserve"> in that county, including family and friends</w:t>
            </w:r>
            <w:r>
              <w:t>;</w:t>
            </w:r>
          </w:p>
          <w:p w14:paraId="3507A084" w14:textId="4B91613D" w:rsidR="00DA60C3" w:rsidRDefault="005A33CE" w:rsidP="00EE3D96">
            <w:pPr>
              <w:pStyle w:val="Header"/>
              <w:numPr>
                <w:ilvl w:val="1"/>
                <w:numId w:val="3"/>
              </w:numPr>
              <w:jc w:val="both"/>
            </w:pPr>
            <w:r>
              <w:t>the acquitted person</w:t>
            </w:r>
            <w:r w:rsidR="00450467">
              <w:t xml:space="preserve"> having </w:t>
            </w:r>
            <w:r>
              <w:t xml:space="preserve">previously received mental health services from the </w:t>
            </w:r>
            <w:r w:rsidR="00633D93">
              <w:t>LMHA</w:t>
            </w:r>
            <w:r>
              <w:t xml:space="preserve"> or </w:t>
            </w:r>
            <w:r w:rsidRPr="00CB2083">
              <w:t xml:space="preserve">intellectual and developmental disability services from the </w:t>
            </w:r>
            <w:r w:rsidR="004C39B8" w:rsidRPr="004C39B8">
              <w:t>LIDDA</w:t>
            </w:r>
            <w:r w:rsidR="004C39B8">
              <w:t xml:space="preserve"> </w:t>
            </w:r>
            <w:r>
              <w:t>in the proposed county at any time during the five-year period preceding the date of the person's acquittal;</w:t>
            </w:r>
            <w:r w:rsidR="009468FB">
              <w:t xml:space="preserve"> or</w:t>
            </w:r>
          </w:p>
          <w:p w14:paraId="00A5C29F" w14:textId="41ADB0F0" w:rsidR="00DA60C3" w:rsidRDefault="005A33CE" w:rsidP="00EE3D96">
            <w:pPr>
              <w:pStyle w:val="Header"/>
              <w:numPr>
                <w:ilvl w:val="1"/>
                <w:numId w:val="3"/>
              </w:numPr>
              <w:jc w:val="both"/>
            </w:pPr>
            <w:r>
              <w:t>other factors that the court considers relevant.</w:t>
            </w:r>
          </w:p>
          <w:p w14:paraId="074EE14F" w14:textId="5AE0EA5C" w:rsidR="009C36CD" w:rsidRDefault="005A33CE" w:rsidP="00EE3D96">
            <w:pPr>
              <w:pStyle w:val="Header"/>
              <w:jc w:val="both"/>
            </w:pPr>
            <w:r>
              <w:t xml:space="preserve">The bill requires </w:t>
            </w:r>
            <w:r w:rsidR="00DA60C3">
              <w:t>the committing court</w:t>
            </w:r>
            <w:r>
              <w:t xml:space="preserve">, </w:t>
            </w:r>
            <w:r w:rsidR="000D1F95">
              <w:t>once</w:t>
            </w:r>
            <w:r>
              <w:t xml:space="preserve"> </w:t>
            </w:r>
            <w:r w:rsidR="00506EC3">
              <w:t xml:space="preserve">the </w:t>
            </w:r>
            <w:r>
              <w:t xml:space="preserve">court </w:t>
            </w:r>
            <w:r w:rsidR="000D1F95">
              <w:t xml:space="preserve">accepts </w:t>
            </w:r>
            <w:r>
              <w:t>jurisdiction over the acquitted person, to</w:t>
            </w:r>
            <w:r w:rsidR="00DA60C3">
              <w:t xml:space="preserve"> transfer the case to </w:t>
            </w:r>
            <w:r w:rsidR="000D1F95">
              <w:t>the rec</w:t>
            </w:r>
            <w:r w:rsidR="000F2106">
              <w:t>eiving</w:t>
            </w:r>
            <w:r w:rsidR="00DA60C3">
              <w:t xml:space="preserve"> court</w:t>
            </w:r>
            <w:r w:rsidR="008978E3">
              <w:t xml:space="preserve">. </w:t>
            </w:r>
          </w:p>
          <w:p w14:paraId="50ED3376" w14:textId="77777777" w:rsidR="009B24E7" w:rsidRDefault="009B24E7" w:rsidP="00EE3D96">
            <w:pPr>
              <w:pStyle w:val="Header"/>
              <w:jc w:val="both"/>
            </w:pPr>
          </w:p>
          <w:p w14:paraId="60E298AE" w14:textId="018BBC6B" w:rsidR="008A2F54" w:rsidRDefault="005A33CE" w:rsidP="00EE3D96">
            <w:pPr>
              <w:pStyle w:val="Header"/>
              <w:jc w:val="both"/>
            </w:pPr>
            <w:r w:rsidRPr="008A2F54">
              <w:t>C.S.H.B. 1741</w:t>
            </w:r>
            <w:r>
              <w:t xml:space="preserve"> defines </w:t>
            </w:r>
            <w:r w:rsidR="001901E5" w:rsidRPr="008A2F54">
              <w:t>"local intellectual and developmental disability authority"</w:t>
            </w:r>
            <w:r w:rsidR="001901E5">
              <w:t xml:space="preserve"> and </w:t>
            </w:r>
            <w:r w:rsidR="001901E5" w:rsidRPr="008A2F54">
              <w:t>"local mental health authority"</w:t>
            </w:r>
            <w:r w:rsidR="001901E5">
              <w:t xml:space="preserve"> </w:t>
            </w:r>
            <w:r>
              <w:t>by reference</w:t>
            </w:r>
            <w:r w:rsidR="00506EC3">
              <w:t xml:space="preserve"> to Health and Safety Code </w:t>
            </w:r>
            <w:r w:rsidR="00506EC3" w:rsidRPr="00506EC3">
              <w:t>provisions generally applicable to mental health and intellectual disability services</w:t>
            </w:r>
            <w:r w:rsidR="001901E5">
              <w:t xml:space="preserve"> for purposes of the bill's provisions relating to the transfer of jurisdiction over an acquitted person for purposes of outpatient or community</w:t>
            </w:r>
            <w:r w:rsidR="009468FB">
              <w:noBreakHyphen/>
            </w:r>
            <w:r w:rsidR="001901E5">
              <w:t>based treatment and supervisions and establishes that those provisions apply only with respect to an acquitted person for whom such treatment and supervision is sought to be provided in a county other than the county in which the committing court is located</w:t>
            </w:r>
            <w:r w:rsidRPr="008A2F54">
              <w:t>.</w:t>
            </w:r>
          </w:p>
          <w:p w14:paraId="1453D36A" w14:textId="77777777" w:rsidR="008A2F54" w:rsidRDefault="008A2F54" w:rsidP="00EE3D96">
            <w:pPr>
              <w:pStyle w:val="Header"/>
              <w:jc w:val="both"/>
            </w:pPr>
          </w:p>
          <w:p w14:paraId="6846E74D" w14:textId="4C59A807" w:rsidR="009B24E7" w:rsidRDefault="005A33CE" w:rsidP="00EE3D96">
            <w:pPr>
              <w:pStyle w:val="Header"/>
              <w:jc w:val="both"/>
            </w:pPr>
            <w:r w:rsidRPr="0015680F">
              <w:t xml:space="preserve">C.S.H.B. 1741 </w:t>
            </w:r>
            <w:r w:rsidR="00633C46">
              <w:t>re</w:t>
            </w:r>
            <w:r w:rsidR="00E27D3B">
              <w:t>places</w:t>
            </w:r>
            <w:r>
              <w:t xml:space="preserve"> the authorization for</w:t>
            </w:r>
            <w:r w:rsidR="00633C46">
              <w:t xml:space="preserve"> a court to order outpatient or community-based treatment and supervision for a person acquitted by reason of insanity</w:t>
            </w:r>
            <w:r>
              <w:t xml:space="preserve"> </w:t>
            </w:r>
            <w:r w:rsidR="001B6F3E">
              <w:t xml:space="preserve">to be provided </w:t>
            </w:r>
            <w:r>
              <w:t>in a</w:t>
            </w:r>
            <w:r w:rsidR="00935D54">
              <w:t xml:space="preserve">ny </w:t>
            </w:r>
            <w:r w:rsidR="004412D0">
              <w:t>appropriate</w:t>
            </w:r>
            <w:r>
              <w:t xml:space="preserve"> county </w:t>
            </w:r>
            <w:r w:rsidR="00633C46">
              <w:t>where the</w:t>
            </w:r>
            <w:r>
              <w:t xml:space="preserve"> necessary resources are available</w:t>
            </w:r>
            <w:r w:rsidR="00633C46">
              <w:t xml:space="preserve"> </w:t>
            </w:r>
            <w:r w:rsidR="00E27D3B">
              <w:t>with an</w:t>
            </w:r>
            <w:r w:rsidR="00633C46">
              <w:t xml:space="preserve"> authoriz</w:t>
            </w:r>
            <w:r w:rsidR="00E27D3B">
              <w:t>ation for</w:t>
            </w:r>
            <w:r w:rsidR="00633C46">
              <w:t xml:space="preserve"> court</w:t>
            </w:r>
            <w:r w:rsidR="009468FB">
              <w:noBreakHyphen/>
            </w:r>
            <w:r w:rsidR="00633C46">
              <w:t>ordered outpatient or community-based treatment and supervision to be provided to the acquitted person in any such county, except</w:t>
            </w:r>
            <w:r w:rsidR="00935D54">
              <w:t xml:space="preserve"> that if the court</w:t>
            </w:r>
            <w:r w:rsidR="004412D0">
              <w:t>-</w:t>
            </w:r>
            <w:r w:rsidR="00935D54">
              <w:t>ordered outpatient or community</w:t>
            </w:r>
            <w:r w:rsidR="009468FB">
              <w:noBreakHyphen/>
            </w:r>
            <w:r w:rsidR="00935D54">
              <w:t>based treatment and supervision is to be provided in a county other than the county in which the committing court is located</w:t>
            </w:r>
            <w:r w:rsidR="004412D0">
              <w:t>, the jurisdiction over the acquitted person must be transferred in accordance with</w:t>
            </w:r>
            <w:r>
              <w:t xml:space="preserve"> the bill's provisions</w:t>
            </w:r>
            <w:r w:rsidR="004412D0">
              <w:t>.</w:t>
            </w:r>
            <w:r w:rsidR="000B7A96">
              <w:t xml:space="preserve"> </w:t>
            </w:r>
          </w:p>
          <w:p w14:paraId="067D540A" w14:textId="77777777" w:rsidR="001F20BF" w:rsidRDefault="001F20BF" w:rsidP="00EE3D96">
            <w:pPr>
              <w:pStyle w:val="Header"/>
              <w:tabs>
                <w:tab w:val="clear" w:pos="4320"/>
                <w:tab w:val="clear" w:pos="8640"/>
              </w:tabs>
              <w:jc w:val="both"/>
            </w:pPr>
          </w:p>
          <w:p w14:paraId="34B09F50" w14:textId="77777777" w:rsidR="008423E4" w:rsidRDefault="005A33CE" w:rsidP="00EE3D96">
            <w:pPr>
              <w:pStyle w:val="Header"/>
              <w:tabs>
                <w:tab w:val="clear" w:pos="4320"/>
                <w:tab w:val="clear" w:pos="8640"/>
              </w:tabs>
              <w:jc w:val="both"/>
            </w:pPr>
            <w:r w:rsidRPr="0015680F">
              <w:t xml:space="preserve">C.S.H.B. 1741 </w:t>
            </w:r>
            <w:r w:rsidR="001F20BF">
              <w:t xml:space="preserve">applies </w:t>
            </w:r>
            <w:r w:rsidR="001F20BF" w:rsidRPr="001F20BF">
              <w:t>to any defendant who is subject to</w:t>
            </w:r>
            <w:r w:rsidR="00DE5F58">
              <w:t xml:space="preserve"> insanity defense</w:t>
            </w:r>
            <w:r w:rsidR="001F20BF" w:rsidRPr="001F20BF">
              <w:t xml:space="preserve"> proceedings before, on, or after the </w:t>
            </w:r>
            <w:r w:rsidR="00A10A91">
              <w:t xml:space="preserve">bill's </w:t>
            </w:r>
            <w:r w:rsidR="001F20BF" w:rsidRPr="001F20BF">
              <w:t>effective date.</w:t>
            </w:r>
            <w:r w:rsidR="00EA4431">
              <w:t xml:space="preserve"> F</w:t>
            </w:r>
            <w:r w:rsidR="00A10A91">
              <w:t>or a person who committed any element of the offense before September 1, 2005, th</w:t>
            </w:r>
            <w:r w:rsidR="00EA4431">
              <w:t>e bill</w:t>
            </w:r>
            <w:r w:rsidR="00315A61">
              <w:t>'s provisions</w:t>
            </w:r>
            <w:r w:rsidR="00A10A91">
              <w:t xml:space="preserve"> </w:t>
            </w:r>
            <w:r w:rsidR="00DE5F58">
              <w:t xml:space="preserve">regarding those proceedings </w:t>
            </w:r>
            <w:r w:rsidR="00A10A91">
              <w:t>govern</w:t>
            </w:r>
            <w:r w:rsidR="00EA4431">
              <w:t xml:space="preserve"> </w:t>
            </w:r>
            <w:r w:rsidR="00A10A91">
              <w:t>an initial determination of not guilty by reason of insanity and</w:t>
            </w:r>
            <w:r w:rsidR="00EA4431">
              <w:t xml:space="preserve"> </w:t>
            </w:r>
            <w:r w:rsidR="00A10A91">
              <w:t xml:space="preserve">any subsequent proceedings that occur in relation to </w:t>
            </w:r>
            <w:r w:rsidR="00EA4431">
              <w:t>such</w:t>
            </w:r>
            <w:r w:rsidR="00A10A91">
              <w:t xml:space="preserve"> </w:t>
            </w:r>
            <w:r w:rsidR="00DE5F58">
              <w:t xml:space="preserve">a </w:t>
            </w:r>
            <w:r w:rsidR="00A10A91">
              <w:t>determination</w:t>
            </w:r>
            <w:r w:rsidR="00315A61">
              <w:t xml:space="preserve"> made under applicable</w:t>
            </w:r>
            <w:r w:rsidR="00EE06DA">
              <w:t xml:space="preserve"> </w:t>
            </w:r>
            <w:r w:rsidR="00DE5F58">
              <w:t>state law</w:t>
            </w:r>
            <w:r w:rsidR="00282653">
              <w:t>,</w:t>
            </w:r>
            <w:r w:rsidR="00A10A91">
              <w:t xml:space="preserve"> including commitment hearings, recommitment hearings, and court orders requiring participation in outpatient or community-based treatment and supervision.</w:t>
            </w:r>
          </w:p>
          <w:p w14:paraId="7826558F" w14:textId="70C748B6" w:rsidR="00EE3D96" w:rsidRPr="00282653" w:rsidRDefault="00EE3D96" w:rsidP="00EE3D96">
            <w:pPr>
              <w:pStyle w:val="Header"/>
              <w:tabs>
                <w:tab w:val="clear" w:pos="4320"/>
                <w:tab w:val="clear" w:pos="8640"/>
              </w:tabs>
              <w:jc w:val="both"/>
            </w:pPr>
          </w:p>
        </w:tc>
      </w:tr>
      <w:tr w:rsidR="00A47B00" w14:paraId="37E3A83D" w14:textId="77777777" w:rsidTr="00345119">
        <w:tc>
          <w:tcPr>
            <w:tcW w:w="9576" w:type="dxa"/>
          </w:tcPr>
          <w:p w14:paraId="1ED1135E" w14:textId="77777777" w:rsidR="008423E4" w:rsidRPr="00A8133F" w:rsidRDefault="005A33CE" w:rsidP="00EE3D96">
            <w:pPr>
              <w:rPr>
                <w:b/>
              </w:rPr>
            </w:pPr>
            <w:r w:rsidRPr="009C1E9A">
              <w:rPr>
                <w:b/>
                <w:u w:val="single"/>
              </w:rPr>
              <w:t>EFFECTIVE DATE</w:t>
            </w:r>
            <w:r>
              <w:rPr>
                <w:b/>
              </w:rPr>
              <w:t xml:space="preserve"> </w:t>
            </w:r>
          </w:p>
          <w:p w14:paraId="55E0AE3A" w14:textId="77777777" w:rsidR="008423E4" w:rsidRDefault="008423E4" w:rsidP="00EE3D96"/>
          <w:p w14:paraId="2788BFF0" w14:textId="08982445" w:rsidR="008423E4" w:rsidRPr="003624F2" w:rsidRDefault="005A33CE" w:rsidP="00EE3D96">
            <w:pPr>
              <w:pStyle w:val="Header"/>
              <w:tabs>
                <w:tab w:val="clear" w:pos="4320"/>
                <w:tab w:val="clear" w:pos="8640"/>
              </w:tabs>
              <w:jc w:val="both"/>
            </w:pPr>
            <w:r>
              <w:t>September 1, 2025.</w:t>
            </w:r>
          </w:p>
          <w:p w14:paraId="44381DFF" w14:textId="77777777" w:rsidR="00EE3D96" w:rsidRPr="00233FDB" w:rsidRDefault="00EE3D96" w:rsidP="00EE3D96">
            <w:pPr>
              <w:rPr>
                <w:b/>
              </w:rPr>
            </w:pPr>
          </w:p>
        </w:tc>
      </w:tr>
      <w:tr w:rsidR="00A47B00" w14:paraId="479CD225" w14:textId="77777777" w:rsidTr="00345119">
        <w:tc>
          <w:tcPr>
            <w:tcW w:w="9576" w:type="dxa"/>
          </w:tcPr>
          <w:p w14:paraId="68D03A92" w14:textId="77777777" w:rsidR="00E92F38" w:rsidRDefault="005A33CE" w:rsidP="00EE3D96">
            <w:pPr>
              <w:jc w:val="both"/>
              <w:rPr>
                <w:b/>
                <w:u w:val="single"/>
              </w:rPr>
            </w:pPr>
            <w:r>
              <w:rPr>
                <w:b/>
                <w:u w:val="single"/>
              </w:rPr>
              <w:t>COMPARISON OF INTRODUCED AND SUBSTITUTE</w:t>
            </w:r>
          </w:p>
          <w:p w14:paraId="27AB7E31" w14:textId="77777777" w:rsidR="00970C7A" w:rsidRDefault="00970C7A" w:rsidP="00EE3D96">
            <w:pPr>
              <w:jc w:val="both"/>
            </w:pPr>
          </w:p>
          <w:p w14:paraId="3392AA14" w14:textId="4C1D004E" w:rsidR="00970C7A" w:rsidRDefault="005A33CE" w:rsidP="00EE3D96">
            <w:pPr>
              <w:jc w:val="both"/>
            </w:pPr>
            <w:r>
              <w:t>While C.S.H.B. 1741 may differ from the introduced in minor or nonsubstantive</w:t>
            </w:r>
            <w:r>
              <w:t xml:space="preserve"> ways, the following summarizes the substantial differences between the introduced and committee substitute versions of the bill.</w:t>
            </w:r>
          </w:p>
          <w:p w14:paraId="4E0022F1" w14:textId="77777777" w:rsidR="003D2D9C" w:rsidRDefault="003D2D9C" w:rsidP="00EE3D96">
            <w:pPr>
              <w:jc w:val="both"/>
            </w:pPr>
          </w:p>
          <w:p w14:paraId="5E89CE88" w14:textId="56D53C16" w:rsidR="00E27D3B" w:rsidRDefault="005A33CE" w:rsidP="00EE3D96">
            <w:pPr>
              <w:jc w:val="both"/>
            </w:pPr>
            <w:r>
              <w:t>Both t</w:t>
            </w:r>
            <w:r w:rsidR="00AF2552">
              <w:t xml:space="preserve">he </w:t>
            </w:r>
            <w:r>
              <w:t xml:space="preserve">introduced and the </w:t>
            </w:r>
            <w:r w:rsidR="00AF2552">
              <w:t xml:space="preserve">substitute </w:t>
            </w:r>
            <w:r>
              <w:t xml:space="preserve">replace the authorization for </w:t>
            </w:r>
            <w:r w:rsidRPr="00E27D3B">
              <w:t xml:space="preserve">a court to order outpatient or community-based treatment and supervision for a person acquitted by reason of insanity </w:t>
            </w:r>
            <w:r>
              <w:t>to be provided in any appropriate county where the necessary resources are available. However, the introduced and the substitute differ as follows:</w:t>
            </w:r>
          </w:p>
          <w:p w14:paraId="4878B240" w14:textId="75B43459" w:rsidR="00E27D3B" w:rsidRDefault="005A33CE" w:rsidP="00EE3D96">
            <w:pPr>
              <w:pStyle w:val="ListParagraph"/>
              <w:numPr>
                <w:ilvl w:val="0"/>
                <w:numId w:val="13"/>
              </w:numPr>
              <w:contextualSpacing w:val="0"/>
              <w:jc w:val="both"/>
            </w:pPr>
            <w:r>
              <w:t xml:space="preserve">the introduced replaced that provision with an authorization for court-ordered outpatient or community-based treatment and supervision to be provided to the acquitted person only in a county in which necessary resources are available and in which the person was acquitted or the court receiving jurisdiction over the person </w:t>
            </w:r>
            <w:r w:rsidR="00766DF5">
              <w:t xml:space="preserve">under the bill's provisions </w:t>
            </w:r>
            <w:r>
              <w:t xml:space="preserve">is located; and </w:t>
            </w:r>
          </w:p>
          <w:p w14:paraId="2520E53F" w14:textId="5656D45A" w:rsidR="00AA1D01" w:rsidRDefault="005A33CE" w:rsidP="00EE3D96">
            <w:pPr>
              <w:pStyle w:val="ListParagraph"/>
              <w:numPr>
                <w:ilvl w:val="0"/>
                <w:numId w:val="13"/>
              </w:numPr>
              <w:contextualSpacing w:val="0"/>
              <w:jc w:val="both"/>
            </w:pPr>
            <w:r>
              <w:t xml:space="preserve">the substitute replaces that provision instead with an </w:t>
            </w:r>
            <w:r w:rsidRPr="00AA1D01">
              <w:t>authoriz</w:t>
            </w:r>
            <w:r w:rsidR="00AF2552">
              <w:t>ation for</w:t>
            </w:r>
            <w:r w:rsidRPr="00AA1D01">
              <w:t xml:space="preserve"> court-ordered outpatient or community-based treatment and supervision to be provided to the acquitted person</w:t>
            </w:r>
            <w:r>
              <w:t xml:space="preserve"> </w:t>
            </w:r>
            <w:r w:rsidRPr="00AA1D01">
              <w:t xml:space="preserve">in </w:t>
            </w:r>
            <w:r w:rsidRPr="00AA1D01">
              <w:t>any appropriate county where the necessary resources are available,</w:t>
            </w:r>
            <w:r>
              <w:t xml:space="preserve"> except</w:t>
            </w:r>
            <w:r w:rsidRPr="00AA1D01">
              <w:t xml:space="preserve"> that if the court-ordered outpatient or community-based treatment and supervision is to be provided in a county other than the county in which the committing court is located, the jurisdiction over the acquitted person must be transferred in accordance with</w:t>
            </w:r>
            <w:r>
              <w:t xml:space="preserve"> the bill's provisions.</w:t>
            </w:r>
            <w:r w:rsidR="009C2569">
              <w:t xml:space="preserve"> </w:t>
            </w:r>
          </w:p>
          <w:p w14:paraId="63800E39" w14:textId="77777777" w:rsidR="00EE3D96" w:rsidRDefault="00EE3D96" w:rsidP="00EE3D96">
            <w:pPr>
              <w:ind w:left="360"/>
              <w:jc w:val="both"/>
            </w:pPr>
          </w:p>
          <w:p w14:paraId="0463CF2E" w14:textId="574CAE14" w:rsidR="003D2D9C" w:rsidRDefault="005A33CE" w:rsidP="00EE3D96">
            <w:pPr>
              <w:jc w:val="both"/>
            </w:pPr>
            <w:r>
              <w:t>The substitute includes definitions</w:t>
            </w:r>
            <w:r w:rsidR="00BA59C8">
              <w:t xml:space="preserve"> absent from the introduced</w:t>
            </w:r>
            <w:r>
              <w:t xml:space="preserve"> f</w:t>
            </w:r>
            <w:r w:rsidR="00BA59C8">
              <w:t>or</w:t>
            </w:r>
            <w:r>
              <w:t xml:space="preserve"> "</w:t>
            </w:r>
            <w:r w:rsidRPr="00AA1D01">
              <w:t>local intellectual and developmental disability authority"</w:t>
            </w:r>
            <w:r>
              <w:t xml:space="preserve"> and </w:t>
            </w:r>
            <w:r w:rsidRPr="00AA1D01">
              <w:t>"local mental health authority"</w:t>
            </w:r>
            <w:r w:rsidR="00000D33">
              <w:t xml:space="preserve"> by reference</w:t>
            </w:r>
            <w:r w:rsidR="00BA59C8">
              <w:t>,</w:t>
            </w:r>
            <w:r>
              <w:t xml:space="preserve"> which did not appear in the introduced</w:t>
            </w:r>
            <w:r w:rsidR="00000D33">
              <w:t>.</w:t>
            </w:r>
          </w:p>
          <w:p w14:paraId="66982222" w14:textId="77777777" w:rsidR="00970C7A" w:rsidRDefault="00970C7A" w:rsidP="00EE3D96">
            <w:pPr>
              <w:jc w:val="both"/>
            </w:pPr>
          </w:p>
          <w:p w14:paraId="76284255" w14:textId="4BADA2CD" w:rsidR="008A2F54" w:rsidRDefault="005A33CE" w:rsidP="00EE3D96">
            <w:pPr>
              <w:jc w:val="both"/>
            </w:pPr>
            <w:r>
              <w:t xml:space="preserve">The substitute includes a provision absent from the introduced authorizing </w:t>
            </w:r>
            <w:r w:rsidRPr="008A2F54">
              <w:t>either party in a proceeding relating to the disposition of a person following acquittal by reason of insanity to file a motion</w:t>
            </w:r>
            <w:r>
              <w:t xml:space="preserve"> </w:t>
            </w:r>
            <w:r w:rsidRPr="008A2F54">
              <w:t>to transfer, to a county other than the county in which the committing court is located, jurisdiction over an acquitted person who has previously been ordered to receive inpatient treatment and is seeking to modify that order for the purpose of</w:t>
            </w:r>
            <w:r>
              <w:t xml:space="preserve"> </w:t>
            </w:r>
            <w:r w:rsidRPr="008A2F54">
              <w:t>receiving outpatient or community-based treatment and supervision.</w:t>
            </w:r>
          </w:p>
          <w:p w14:paraId="5A2E7AFB" w14:textId="77777777" w:rsidR="00442D8C" w:rsidRDefault="00442D8C" w:rsidP="00EE3D96">
            <w:pPr>
              <w:jc w:val="both"/>
            </w:pPr>
          </w:p>
          <w:p w14:paraId="7BB608C2" w14:textId="2EDCFC45" w:rsidR="00C61146" w:rsidRDefault="005A33CE" w:rsidP="00EE3D96">
            <w:pPr>
              <w:jc w:val="both"/>
            </w:pPr>
            <w:r>
              <w:t>The substitute does the following with respect to the introduced version's requirement for a motion to include certain information:</w:t>
            </w:r>
          </w:p>
          <w:p w14:paraId="6B578CC0" w14:textId="33BF2044" w:rsidR="00963F4D" w:rsidRDefault="005A33CE" w:rsidP="00EE3D96">
            <w:pPr>
              <w:pStyle w:val="ListParagraph"/>
              <w:numPr>
                <w:ilvl w:val="0"/>
                <w:numId w:val="9"/>
              </w:numPr>
              <w:contextualSpacing w:val="0"/>
              <w:jc w:val="both"/>
            </w:pPr>
            <w:r>
              <w:t>does not include</w:t>
            </w:r>
            <w:r w:rsidR="00442D8C">
              <w:t xml:space="preserve"> </w:t>
            </w:r>
            <w:r>
              <w:t xml:space="preserve">the requirement present in the introduced for </w:t>
            </w:r>
            <w:r w:rsidR="00BA59C8">
              <w:t>the</w:t>
            </w:r>
            <w:r>
              <w:t xml:space="preserve"> motion to include a </w:t>
            </w:r>
            <w:r w:rsidRPr="00C61146">
              <w:t>description of the alternative placements in the county of the committing court, as considered by the parties, and why the placements are unsuitable</w:t>
            </w:r>
            <w:r w:rsidR="00B44A8E">
              <w:t>;</w:t>
            </w:r>
          </w:p>
          <w:p w14:paraId="1B70FFE9" w14:textId="681183F3" w:rsidR="00D7689E" w:rsidRDefault="005A33CE" w:rsidP="00EE3D96">
            <w:pPr>
              <w:pStyle w:val="ListParagraph"/>
              <w:numPr>
                <w:ilvl w:val="0"/>
                <w:numId w:val="9"/>
              </w:numPr>
              <w:contextualSpacing w:val="0"/>
              <w:jc w:val="both"/>
            </w:pPr>
            <w:r>
              <w:t>requires the inclusion of the following additional information, which the introduced did not require:</w:t>
            </w:r>
            <w:r w:rsidR="00963F4D" w:rsidRPr="00963F4D">
              <w:t xml:space="preserve"> </w:t>
            </w:r>
          </w:p>
          <w:p w14:paraId="2E462504" w14:textId="268FF0A2" w:rsidR="00D7689E" w:rsidRDefault="005A33CE" w:rsidP="00EE3D96">
            <w:pPr>
              <w:pStyle w:val="ListParagraph"/>
              <w:numPr>
                <w:ilvl w:val="1"/>
                <w:numId w:val="9"/>
              </w:numPr>
              <w:contextualSpacing w:val="0"/>
              <w:jc w:val="both"/>
            </w:pPr>
            <w:r w:rsidRPr="00963F4D">
              <w:t>a statement that the LIDDA in the proposed county has been notified</w:t>
            </w:r>
            <w:r w:rsidR="00DB16FA">
              <w:t>, as applicable</w:t>
            </w:r>
            <w:r w:rsidRPr="00963F4D">
              <w:t>;</w:t>
            </w:r>
            <w:r w:rsidR="00B44A8E">
              <w:t xml:space="preserve"> </w:t>
            </w:r>
          </w:p>
          <w:p w14:paraId="1384CAE7" w14:textId="68155FAA" w:rsidR="00A67C33" w:rsidRDefault="005A33CE" w:rsidP="00EE3D96">
            <w:pPr>
              <w:pStyle w:val="ListParagraph"/>
              <w:numPr>
                <w:ilvl w:val="1"/>
                <w:numId w:val="9"/>
              </w:numPr>
              <w:contextualSpacing w:val="0"/>
              <w:jc w:val="both"/>
            </w:pPr>
            <w:r>
              <w:t>for an acquitted person</w:t>
            </w:r>
            <w:r w:rsidR="00AC3380">
              <w:t xml:space="preserve"> who </w:t>
            </w:r>
            <w:r w:rsidR="00AC3380" w:rsidRPr="00AC3380">
              <w:t>has previously been ordered to receive inpatient treatment and is seeking to modify that order for the purpose of receiving outpatient or community-based treatment and supervision</w:t>
            </w:r>
            <w:r>
              <w:t xml:space="preserve">, </w:t>
            </w:r>
            <w:r w:rsidRPr="00B44A8E">
              <w:t>a statement that the person's treatment and supervision can be safely and effectively provided as outpatient or community-based treatment and supervision</w:t>
            </w:r>
            <w:r w:rsidR="00963F4D">
              <w:t>;</w:t>
            </w:r>
            <w:r w:rsidR="00897188">
              <w:t xml:space="preserve"> and</w:t>
            </w:r>
          </w:p>
          <w:p w14:paraId="2C604E11" w14:textId="1703E00A" w:rsidR="00963F4D" w:rsidRDefault="005A33CE" w:rsidP="00EE3D96">
            <w:pPr>
              <w:pStyle w:val="ListParagraph"/>
              <w:numPr>
                <w:ilvl w:val="1"/>
                <w:numId w:val="9"/>
              </w:numPr>
              <w:contextualSpacing w:val="0"/>
              <w:jc w:val="both"/>
            </w:pPr>
            <w:r w:rsidRPr="00963F4D">
              <w:t xml:space="preserve">any modification to an </w:t>
            </w:r>
            <w:r w:rsidRPr="00963F4D">
              <w:t>existing order for inpatient treatment, as applicable.</w:t>
            </w:r>
          </w:p>
          <w:p w14:paraId="2A2AC3C5" w14:textId="69C63329" w:rsidR="00963F4D" w:rsidRPr="00970C7A" w:rsidRDefault="00963F4D" w:rsidP="00EE3D96">
            <w:pPr>
              <w:jc w:val="both"/>
            </w:pPr>
          </w:p>
          <w:p w14:paraId="13652B0E" w14:textId="1A339D31" w:rsidR="006D43EF" w:rsidRDefault="005A33CE" w:rsidP="00EE3D96">
            <w:pPr>
              <w:jc w:val="both"/>
              <w:rPr>
                <w:bCs/>
              </w:rPr>
            </w:pPr>
            <w:r>
              <w:rPr>
                <w:bCs/>
              </w:rPr>
              <w:t xml:space="preserve">The substitute changes the date by which a </w:t>
            </w:r>
            <w:r w:rsidR="00711E6D">
              <w:rPr>
                <w:bCs/>
              </w:rPr>
              <w:t xml:space="preserve">court </w:t>
            </w:r>
            <w:r>
              <w:rPr>
                <w:bCs/>
              </w:rPr>
              <w:t>must</w:t>
            </w:r>
            <w:r w:rsidR="00711E6D" w:rsidRPr="00711E6D">
              <w:rPr>
                <w:bCs/>
              </w:rPr>
              <w:t xml:space="preserve"> conduct a hearing on the motion</w:t>
            </w:r>
            <w:r>
              <w:rPr>
                <w:bCs/>
              </w:rPr>
              <w:t xml:space="preserve"> to transfer from</w:t>
            </w:r>
            <w:r w:rsidR="00711E6D">
              <w:rPr>
                <w:bCs/>
              </w:rPr>
              <w:t xml:space="preserve"> </w:t>
            </w:r>
            <w:r w:rsidR="00711E6D" w:rsidRPr="00711E6D">
              <w:rPr>
                <w:bCs/>
              </w:rPr>
              <w:t>not later than the 45th day</w:t>
            </w:r>
            <w:r w:rsidR="00711E6D">
              <w:rPr>
                <w:bCs/>
              </w:rPr>
              <w:t xml:space="preserve"> </w:t>
            </w:r>
            <w:r w:rsidR="00711E6D" w:rsidRPr="00711E6D">
              <w:rPr>
                <w:bCs/>
              </w:rPr>
              <w:t xml:space="preserve">after the date </w:t>
            </w:r>
            <w:r>
              <w:rPr>
                <w:bCs/>
              </w:rPr>
              <w:t>the</w:t>
            </w:r>
            <w:r w:rsidR="00711E6D" w:rsidRPr="00711E6D">
              <w:rPr>
                <w:bCs/>
              </w:rPr>
              <w:t xml:space="preserve"> motion</w:t>
            </w:r>
            <w:r>
              <w:rPr>
                <w:bCs/>
              </w:rPr>
              <w:t xml:space="preserve"> is filed</w:t>
            </w:r>
            <w:r>
              <w:rPr>
                <w:bCs/>
              </w:rPr>
              <w:t xml:space="preserve">, as in the introduced, to </w:t>
            </w:r>
            <w:r w:rsidR="00711E6D" w:rsidRPr="00711E6D">
              <w:rPr>
                <w:bCs/>
              </w:rPr>
              <w:t>not later than the</w:t>
            </w:r>
            <w:r w:rsidR="00711E6D">
              <w:rPr>
                <w:bCs/>
              </w:rPr>
              <w:t xml:space="preserve"> </w:t>
            </w:r>
            <w:r w:rsidR="00711E6D" w:rsidRPr="00711E6D">
              <w:rPr>
                <w:bCs/>
              </w:rPr>
              <w:t xml:space="preserve">21st day after </w:t>
            </w:r>
            <w:r>
              <w:rPr>
                <w:bCs/>
              </w:rPr>
              <w:t>that</w:t>
            </w:r>
            <w:r w:rsidRPr="00711E6D">
              <w:rPr>
                <w:bCs/>
              </w:rPr>
              <w:t xml:space="preserve"> </w:t>
            </w:r>
            <w:r w:rsidR="00711E6D" w:rsidRPr="00711E6D">
              <w:rPr>
                <w:bCs/>
              </w:rPr>
              <w:t>date</w:t>
            </w:r>
            <w:r w:rsidR="006838D3">
              <w:rPr>
                <w:bCs/>
              </w:rPr>
              <w:t xml:space="preserve">. </w:t>
            </w:r>
          </w:p>
          <w:p w14:paraId="6A941B83" w14:textId="77777777" w:rsidR="006D43EF" w:rsidRDefault="006D43EF" w:rsidP="00EE3D96">
            <w:pPr>
              <w:jc w:val="both"/>
              <w:rPr>
                <w:bCs/>
              </w:rPr>
            </w:pPr>
          </w:p>
          <w:p w14:paraId="2462E8C5" w14:textId="49223326" w:rsidR="006D43EF" w:rsidRDefault="005A33CE" w:rsidP="00EE3D96">
            <w:pPr>
              <w:jc w:val="both"/>
              <w:rPr>
                <w:bCs/>
              </w:rPr>
            </w:pPr>
            <w:r w:rsidRPr="006838D3">
              <w:rPr>
                <w:bCs/>
              </w:rPr>
              <w:t xml:space="preserve">The substitute </w:t>
            </w:r>
            <w:r w:rsidR="003868C7">
              <w:rPr>
                <w:bCs/>
              </w:rPr>
              <w:t>includes a provision absent from the introduced specifying that the court required to conduct the hearing is the court in which the motion is filed.</w:t>
            </w:r>
            <w:r w:rsidR="003B573D">
              <w:rPr>
                <w:bCs/>
              </w:rPr>
              <w:t xml:space="preserve"> </w:t>
            </w:r>
          </w:p>
          <w:p w14:paraId="3179A78C" w14:textId="3D052C87" w:rsidR="00711E6D" w:rsidRDefault="005A33CE" w:rsidP="00EE3D96">
            <w:pPr>
              <w:jc w:val="both"/>
              <w:rPr>
                <w:bCs/>
              </w:rPr>
            </w:pPr>
            <w:r>
              <w:rPr>
                <w:bCs/>
              </w:rPr>
              <w:t xml:space="preserve">The substitute </w:t>
            </w:r>
            <w:r w:rsidR="00831B24" w:rsidRPr="00831B24">
              <w:rPr>
                <w:bCs/>
              </w:rPr>
              <w:t xml:space="preserve">replaces a requirement in the introduced for the court to consider certain factors in determining whether to accept jurisdiction over the acquitted person with a requirement for </w:t>
            </w:r>
            <w:r w:rsidR="006838D3">
              <w:rPr>
                <w:bCs/>
              </w:rPr>
              <w:t xml:space="preserve">the court to accept the jurisdiction </w:t>
            </w:r>
            <w:r w:rsidR="006838D3" w:rsidRPr="006838D3">
              <w:rPr>
                <w:bCs/>
              </w:rPr>
              <w:t>over the acquitted person</w:t>
            </w:r>
            <w:r w:rsidR="00427EBA">
              <w:rPr>
                <w:bCs/>
              </w:rPr>
              <w:t xml:space="preserve"> </w:t>
            </w:r>
            <w:r w:rsidR="00427EBA" w:rsidRPr="00427EBA">
              <w:rPr>
                <w:bCs/>
              </w:rPr>
              <w:t>if the court, after the hearing, determines</w:t>
            </w:r>
            <w:r w:rsidR="003B573D">
              <w:rPr>
                <w:bCs/>
              </w:rPr>
              <w:t xml:space="preserve"> the</w:t>
            </w:r>
            <w:r w:rsidR="00DE5AE1">
              <w:rPr>
                <w:bCs/>
              </w:rPr>
              <w:t xml:space="preserve"> follow</w:t>
            </w:r>
            <w:r w:rsidR="003B573D">
              <w:rPr>
                <w:bCs/>
              </w:rPr>
              <w:t>ing</w:t>
            </w:r>
            <w:r w:rsidR="00427EBA" w:rsidRPr="00427EBA">
              <w:rPr>
                <w:bCs/>
              </w:rPr>
              <w:t>:</w:t>
            </w:r>
          </w:p>
          <w:p w14:paraId="4F7AE44E" w14:textId="7B0F3364" w:rsidR="00DE5AE1" w:rsidRDefault="005A33CE" w:rsidP="00EE3D96">
            <w:pPr>
              <w:pStyle w:val="Header"/>
              <w:numPr>
                <w:ilvl w:val="0"/>
                <w:numId w:val="11"/>
              </w:numPr>
              <w:jc w:val="both"/>
            </w:pPr>
            <w:r>
              <w:t>the acquitted person</w:t>
            </w:r>
            <w:r w:rsidR="003B573D">
              <w:t xml:space="preserve"> </w:t>
            </w:r>
            <w:r w:rsidR="003B573D" w:rsidRPr="003B573D">
              <w:t>who has previously been ordered to receive inpatient treatment and is seeking to modify that order for the purpose of receiving outpatient or community</w:t>
            </w:r>
            <w:r w:rsidR="00C437DD">
              <w:noBreakHyphen/>
            </w:r>
            <w:r w:rsidR="003B573D" w:rsidRPr="003B573D">
              <w:t>based treatment and supervision</w:t>
            </w:r>
            <w:r>
              <w:t xml:space="preserve"> can be safely and effectively provided treatment and supervision as outpatient or community-based treatment and supervision; and</w:t>
            </w:r>
          </w:p>
          <w:p w14:paraId="32799D63" w14:textId="6F4028DF" w:rsidR="00427EBA" w:rsidRPr="00831B24" w:rsidRDefault="005A33CE" w:rsidP="00EE3D96">
            <w:pPr>
              <w:pStyle w:val="Header"/>
              <w:numPr>
                <w:ilvl w:val="0"/>
                <w:numId w:val="11"/>
              </w:numPr>
              <w:jc w:val="both"/>
            </w:pPr>
            <w:r>
              <w:t>the acquitted person has a nexus with the proposed county.</w:t>
            </w:r>
          </w:p>
          <w:p w14:paraId="3A28AEDA" w14:textId="5C4EF2B8" w:rsidR="00970C7A" w:rsidRDefault="00970C7A" w:rsidP="00EE3D96">
            <w:pPr>
              <w:jc w:val="both"/>
              <w:rPr>
                <w:bCs/>
              </w:rPr>
            </w:pPr>
          </w:p>
          <w:p w14:paraId="473B245B" w14:textId="0B6CD58C" w:rsidR="00B935AA" w:rsidRDefault="005A33CE" w:rsidP="00EE3D96">
            <w:pPr>
              <w:jc w:val="both"/>
              <w:rPr>
                <w:bCs/>
              </w:rPr>
            </w:pPr>
            <w:r>
              <w:rPr>
                <w:bCs/>
              </w:rPr>
              <w:t xml:space="preserve">Whereas the introduced </w:t>
            </w:r>
            <w:r w:rsidR="00685AC2">
              <w:rPr>
                <w:bCs/>
              </w:rPr>
              <w:t>require</w:t>
            </w:r>
            <w:r w:rsidR="008A6C75">
              <w:rPr>
                <w:bCs/>
              </w:rPr>
              <w:t>d</w:t>
            </w:r>
            <w:r w:rsidR="00685AC2">
              <w:rPr>
                <w:bCs/>
              </w:rPr>
              <w:t xml:space="preserve"> the committing court, after </w:t>
            </w:r>
            <w:r w:rsidR="00685AC2" w:rsidRPr="00685AC2">
              <w:rPr>
                <w:bCs/>
              </w:rPr>
              <w:t>the court makes a determination that accepting jurisdiction over the acquitted person is appropriate</w:t>
            </w:r>
            <w:r w:rsidR="00685AC2">
              <w:rPr>
                <w:bCs/>
              </w:rPr>
              <w:t xml:space="preserve">, to transfer the case to that court, the substitute requires the committing court, once </w:t>
            </w:r>
            <w:r w:rsidR="00685AC2" w:rsidRPr="00685AC2">
              <w:rPr>
                <w:bCs/>
              </w:rPr>
              <w:t>a court accepts jurisdiction over the acquitted person</w:t>
            </w:r>
            <w:r w:rsidR="00685AC2">
              <w:rPr>
                <w:bCs/>
              </w:rPr>
              <w:t>, to transfer the case to the receiving court.</w:t>
            </w:r>
          </w:p>
          <w:p w14:paraId="0019D1AE" w14:textId="77777777" w:rsidR="00685AC2" w:rsidRDefault="00685AC2" w:rsidP="00EE3D96">
            <w:pPr>
              <w:jc w:val="both"/>
              <w:rPr>
                <w:bCs/>
              </w:rPr>
            </w:pPr>
          </w:p>
          <w:p w14:paraId="54CA38D4" w14:textId="320F313A" w:rsidR="00685AC2" w:rsidRDefault="005A33CE" w:rsidP="00EE3D96">
            <w:pPr>
              <w:jc w:val="both"/>
              <w:rPr>
                <w:bCs/>
              </w:rPr>
            </w:pPr>
            <w:r>
              <w:rPr>
                <w:bCs/>
              </w:rPr>
              <w:t>The substitute omits provisions from the introduced that d</w:t>
            </w:r>
            <w:r w:rsidR="00785FF3">
              <w:rPr>
                <w:bCs/>
              </w:rPr>
              <w:t>id</w:t>
            </w:r>
            <w:r>
              <w:rPr>
                <w:bCs/>
              </w:rPr>
              <w:t xml:space="preserve"> the following:</w:t>
            </w:r>
          </w:p>
          <w:p w14:paraId="01E96479" w14:textId="42A8DB57" w:rsidR="00685AC2" w:rsidRPr="003D2D9C" w:rsidRDefault="005A33CE" w:rsidP="00EE3D96">
            <w:pPr>
              <w:pStyle w:val="ListParagraph"/>
              <w:numPr>
                <w:ilvl w:val="0"/>
                <w:numId w:val="10"/>
              </w:numPr>
              <w:contextualSpacing w:val="0"/>
              <w:jc w:val="both"/>
              <w:rPr>
                <w:bCs/>
              </w:rPr>
            </w:pPr>
            <w:r w:rsidRPr="003D2D9C">
              <w:rPr>
                <w:bCs/>
              </w:rPr>
              <w:t>require</w:t>
            </w:r>
            <w:r w:rsidR="00785FF3">
              <w:rPr>
                <w:bCs/>
              </w:rPr>
              <w:t>d</w:t>
            </w:r>
            <w:r w:rsidR="006348E2">
              <w:t xml:space="preserve"> </w:t>
            </w:r>
            <w:r w:rsidR="006348E2" w:rsidRPr="006348E2">
              <w:rPr>
                <w:bCs/>
              </w:rPr>
              <w:t>the acquitted person's discharge planning</w:t>
            </w:r>
            <w:r w:rsidRPr="003D2D9C">
              <w:rPr>
                <w:bCs/>
              </w:rPr>
              <w:t xml:space="preserve">, after the case is transferred, to be completed by the court accepting jurisdiction and the applicable </w:t>
            </w:r>
            <w:r w:rsidR="00785FF3">
              <w:rPr>
                <w:bCs/>
              </w:rPr>
              <w:t>LMHA</w:t>
            </w:r>
            <w:r w:rsidRPr="003D2D9C">
              <w:rPr>
                <w:bCs/>
              </w:rPr>
              <w:t xml:space="preserve"> and state hospital serving the county in which that court is located; </w:t>
            </w:r>
          </w:p>
          <w:p w14:paraId="05826254" w14:textId="508BB52D" w:rsidR="00685AC2" w:rsidRPr="003D2D9C" w:rsidRDefault="005A33CE" w:rsidP="00EE3D96">
            <w:pPr>
              <w:pStyle w:val="ListParagraph"/>
              <w:numPr>
                <w:ilvl w:val="0"/>
                <w:numId w:val="10"/>
              </w:numPr>
              <w:contextualSpacing w:val="0"/>
              <w:jc w:val="both"/>
              <w:rPr>
                <w:bCs/>
              </w:rPr>
            </w:pPr>
            <w:r w:rsidRPr="003D2D9C">
              <w:rPr>
                <w:bCs/>
              </w:rPr>
              <w:t>require</w:t>
            </w:r>
            <w:r w:rsidR="00785FF3">
              <w:rPr>
                <w:bCs/>
              </w:rPr>
              <w:t>d</w:t>
            </w:r>
            <w:r w:rsidRPr="003D2D9C">
              <w:rPr>
                <w:bCs/>
              </w:rPr>
              <w:t xml:space="preserve"> </w:t>
            </w:r>
            <w:r w:rsidR="00785FF3">
              <w:rPr>
                <w:bCs/>
              </w:rPr>
              <w:t>the Health and Human Services Commission (</w:t>
            </w:r>
            <w:r w:rsidRPr="003D2D9C">
              <w:rPr>
                <w:bCs/>
              </w:rPr>
              <w:t>HHSC</w:t>
            </w:r>
            <w:r w:rsidR="00785FF3">
              <w:rPr>
                <w:bCs/>
              </w:rPr>
              <w:t>)</w:t>
            </w:r>
            <w:r w:rsidRPr="003D2D9C">
              <w:rPr>
                <w:bCs/>
              </w:rPr>
              <w:t xml:space="preserve"> to conduct a study on persons who were, during the period beginning on September 1, 2005, and ending on August 31, 2026</w:t>
            </w:r>
            <w:r w:rsidR="003D2D9C" w:rsidRPr="003D2D9C">
              <w:rPr>
                <w:bCs/>
              </w:rPr>
              <w:t>, found not guilty by reason of insanity and ordered by the court to participate in outpatient or community-based treatment and supervision;</w:t>
            </w:r>
          </w:p>
          <w:p w14:paraId="01B314E7" w14:textId="1BBC6573" w:rsidR="003D2D9C" w:rsidRPr="003D2D9C" w:rsidRDefault="005A33CE" w:rsidP="00EE3D96">
            <w:pPr>
              <w:pStyle w:val="ListParagraph"/>
              <w:numPr>
                <w:ilvl w:val="0"/>
                <w:numId w:val="10"/>
              </w:numPr>
              <w:contextualSpacing w:val="0"/>
              <w:jc w:val="both"/>
              <w:rPr>
                <w:bCs/>
              </w:rPr>
            </w:pPr>
            <w:r w:rsidRPr="003D2D9C">
              <w:rPr>
                <w:bCs/>
              </w:rPr>
              <w:t>require</w:t>
            </w:r>
            <w:r w:rsidR="00785FF3">
              <w:rPr>
                <w:bCs/>
              </w:rPr>
              <w:t>d</w:t>
            </w:r>
            <w:r w:rsidRPr="003D2D9C">
              <w:rPr>
                <w:bCs/>
              </w:rPr>
              <w:t xml:space="preserve"> HHSC, not later than December 1, 2026, to prepare and submit to the legislature a written report containing the results of the study and any recommendations for legislative or other action;</w:t>
            </w:r>
            <w:r w:rsidR="00785FF3">
              <w:rPr>
                <w:bCs/>
              </w:rPr>
              <w:t xml:space="preserve"> and</w:t>
            </w:r>
          </w:p>
          <w:p w14:paraId="3D1AC8F9" w14:textId="32435C86" w:rsidR="0015680F" w:rsidRPr="00DE5AE1" w:rsidRDefault="005A33CE" w:rsidP="00EE3D96">
            <w:pPr>
              <w:pStyle w:val="ListParagraph"/>
              <w:numPr>
                <w:ilvl w:val="0"/>
                <w:numId w:val="10"/>
              </w:numPr>
              <w:contextualSpacing w:val="0"/>
              <w:jc w:val="both"/>
              <w:rPr>
                <w:bCs/>
              </w:rPr>
            </w:pPr>
            <w:r>
              <w:rPr>
                <w:bCs/>
              </w:rPr>
              <w:t>specified</w:t>
            </w:r>
            <w:r w:rsidRPr="003D2D9C">
              <w:rPr>
                <w:bCs/>
              </w:rPr>
              <w:t xml:space="preserve"> </w:t>
            </w:r>
            <w:r w:rsidR="003D2D9C" w:rsidRPr="003D2D9C">
              <w:rPr>
                <w:bCs/>
              </w:rPr>
              <w:t xml:space="preserve">the information the report </w:t>
            </w:r>
            <w:r>
              <w:rPr>
                <w:bCs/>
              </w:rPr>
              <w:t>must</w:t>
            </w:r>
            <w:r w:rsidR="003D2D9C" w:rsidRPr="003D2D9C">
              <w:rPr>
                <w:bCs/>
              </w:rPr>
              <w:t xml:space="preserve"> include with regard to certain acquitted persons. </w:t>
            </w:r>
          </w:p>
        </w:tc>
      </w:tr>
      <w:tr w:rsidR="00A47B00" w14:paraId="1E9416AE" w14:textId="77777777" w:rsidTr="00345119">
        <w:tc>
          <w:tcPr>
            <w:tcW w:w="9576" w:type="dxa"/>
          </w:tcPr>
          <w:p w14:paraId="5D5EF2C3" w14:textId="77777777" w:rsidR="00E92F38" w:rsidRPr="009C1E9A" w:rsidRDefault="00E92F38" w:rsidP="00EE3D96">
            <w:pPr>
              <w:rPr>
                <w:b/>
                <w:u w:val="single"/>
              </w:rPr>
            </w:pPr>
          </w:p>
        </w:tc>
      </w:tr>
      <w:tr w:rsidR="00A47B00" w14:paraId="7053D15B" w14:textId="77777777" w:rsidTr="00345119">
        <w:tc>
          <w:tcPr>
            <w:tcW w:w="9576" w:type="dxa"/>
          </w:tcPr>
          <w:p w14:paraId="7ED5EF8C" w14:textId="77777777" w:rsidR="00E92F38" w:rsidRPr="00E92F38" w:rsidRDefault="00E92F38" w:rsidP="00EE3D96">
            <w:pPr>
              <w:jc w:val="both"/>
            </w:pPr>
          </w:p>
        </w:tc>
      </w:tr>
    </w:tbl>
    <w:p w14:paraId="33B9F584" w14:textId="77777777" w:rsidR="008423E4" w:rsidRPr="00BE0E75" w:rsidRDefault="008423E4" w:rsidP="00EE3D96">
      <w:pPr>
        <w:jc w:val="both"/>
        <w:rPr>
          <w:rFonts w:ascii="Arial" w:hAnsi="Arial"/>
          <w:sz w:val="16"/>
          <w:szCs w:val="16"/>
        </w:rPr>
      </w:pPr>
    </w:p>
    <w:p w14:paraId="000C9C21" w14:textId="77777777" w:rsidR="004108C3" w:rsidRPr="008423E4" w:rsidRDefault="004108C3" w:rsidP="00EE3D9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CADA" w14:textId="77777777" w:rsidR="005A33CE" w:rsidRDefault="005A33CE">
      <w:r>
        <w:separator/>
      </w:r>
    </w:p>
  </w:endnote>
  <w:endnote w:type="continuationSeparator" w:id="0">
    <w:p w14:paraId="5CEF28FB" w14:textId="77777777" w:rsidR="005A33CE" w:rsidRDefault="005A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74C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47B00" w14:paraId="4CC17755" w14:textId="77777777" w:rsidTr="009C1E9A">
      <w:trPr>
        <w:cantSplit/>
      </w:trPr>
      <w:tc>
        <w:tcPr>
          <w:tcW w:w="0" w:type="pct"/>
        </w:tcPr>
        <w:p w14:paraId="63C14C02" w14:textId="77777777" w:rsidR="00137D90" w:rsidRDefault="00137D90" w:rsidP="009C1E9A">
          <w:pPr>
            <w:pStyle w:val="Footer"/>
            <w:tabs>
              <w:tab w:val="clear" w:pos="8640"/>
              <w:tab w:val="right" w:pos="9360"/>
            </w:tabs>
          </w:pPr>
        </w:p>
      </w:tc>
      <w:tc>
        <w:tcPr>
          <w:tcW w:w="2395" w:type="pct"/>
        </w:tcPr>
        <w:p w14:paraId="098DDD05" w14:textId="77777777" w:rsidR="00137D90" w:rsidRDefault="00137D90" w:rsidP="009C1E9A">
          <w:pPr>
            <w:pStyle w:val="Footer"/>
            <w:tabs>
              <w:tab w:val="clear" w:pos="8640"/>
              <w:tab w:val="right" w:pos="9360"/>
            </w:tabs>
          </w:pPr>
        </w:p>
        <w:p w14:paraId="2264B8B3" w14:textId="77777777" w:rsidR="001A4310" w:rsidRDefault="001A4310" w:rsidP="009C1E9A">
          <w:pPr>
            <w:pStyle w:val="Footer"/>
            <w:tabs>
              <w:tab w:val="clear" w:pos="8640"/>
              <w:tab w:val="right" w:pos="9360"/>
            </w:tabs>
          </w:pPr>
        </w:p>
        <w:p w14:paraId="0D0E6121" w14:textId="77777777" w:rsidR="00137D90" w:rsidRDefault="00137D90" w:rsidP="009C1E9A">
          <w:pPr>
            <w:pStyle w:val="Footer"/>
            <w:tabs>
              <w:tab w:val="clear" w:pos="8640"/>
              <w:tab w:val="right" w:pos="9360"/>
            </w:tabs>
          </w:pPr>
        </w:p>
      </w:tc>
      <w:tc>
        <w:tcPr>
          <w:tcW w:w="2453" w:type="pct"/>
        </w:tcPr>
        <w:p w14:paraId="7BB0E801" w14:textId="77777777" w:rsidR="00137D90" w:rsidRDefault="00137D90" w:rsidP="009C1E9A">
          <w:pPr>
            <w:pStyle w:val="Footer"/>
            <w:tabs>
              <w:tab w:val="clear" w:pos="8640"/>
              <w:tab w:val="right" w:pos="9360"/>
            </w:tabs>
            <w:jc w:val="right"/>
          </w:pPr>
        </w:p>
      </w:tc>
    </w:tr>
    <w:tr w:rsidR="00A47B00" w14:paraId="57DE5840" w14:textId="77777777" w:rsidTr="009C1E9A">
      <w:trPr>
        <w:cantSplit/>
      </w:trPr>
      <w:tc>
        <w:tcPr>
          <w:tcW w:w="0" w:type="pct"/>
        </w:tcPr>
        <w:p w14:paraId="350BD338" w14:textId="77777777" w:rsidR="00EC379B" w:rsidRDefault="00EC379B" w:rsidP="009C1E9A">
          <w:pPr>
            <w:pStyle w:val="Footer"/>
            <w:tabs>
              <w:tab w:val="clear" w:pos="8640"/>
              <w:tab w:val="right" w:pos="9360"/>
            </w:tabs>
          </w:pPr>
        </w:p>
      </w:tc>
      <w:tc>
        <w:tcPr>
          <w:tcW w:w="2395" w:type="pct"/>
        </w:tcPr>
        <w:p w14:paraId="21B2CEEE" w14:textId="34CB49A5" w:rsidR="00EC379B" w:rsidRPr="009C1E9A" w:rsidRDefault="005A33CE" w:rsidP="009C1E9A">
          <w:pPr>
            <w:pStyle w:val="Footer"/>
            <w:tabs>
              <w:tab w:val="clear" w:pos="8640"/>
              <w:tab w:val="right" w:pos="9360"/>
            </w:tabs>
            <w:rPr>
              <w:rFonts w:ascii="Shruti" w:hAnsi="Shruti"/>
              <w:sz w:val="22"/>
            </w:rPr>
          </w:pPr>
          <w:r>
            <w:rPr>
              <w:rFonts w:ascii="Shruti" w:hAnsi="Shruti"/>
              <w:sz w:val="22"/>
            </w:rPr>
            <w:t>89R 22273-D</w:t>
          </w:r>
        </w:p>
      </w:tc>
      <w:tc>
        <w:tcPr>
          <w:tcW w:w="2453" w:type="pct"/>
        </w:tcPr>
        <w:p w14:paraId="63B95427" w14:textId="7EF0D9AB" w:rsidR="00EC379B" w:rsidRDefault="005A33CE" w:rsidP="009C1E9A">
          <w:pPr>
            <w:pStyle w:val="Footer"/>
            <w:tabs>
              <w:tab w:val="clear" w:pos="8640"/>
              <w:tab w:val="right" w:pos="9360"/>
            </w:tabs>
            <w:jc w:val="right"/>
          </w:pPr>
          <w:r>
            <w:fldChar w:fldCharType="begin"/>
          </w:r>
          <w:r>
            <w:instrText xml:space="preserve"> DOCPROPERTY  OTID  \* MERGEFORMAT </w:instrText>
          </w:r>
          <w:r>
            <w:fldChar w:fldCharType="separate"/>
          </w:r>
          <w:r w:rsidR="009A1B31">
            <w:t>25.93.1178</w:t>
          </w:r>
          <w:r>
            <w:fldChar w:fldCharType="end"/>
          </w:r>
        </w:p>
      </w:tc>
    </w:tr>
    <w:tr w:rsidR="00A47B00" w14:paraId="5BA6DD19" w14:textId="77777777" w:rsidTr="009C1E9A">
      <w:trPr>
        <w:cantSplit/>
      </w:trPr>
      <w:tc>
        <w:tcPr>
          <w:tcW w:w="0" w:type="pct"/>
        </w:tcPr>
        <w:p w14:paraId="07EC614D" w14:textId="77777777" w:rsidR="00EC379B" w:rsidRDefault="00EC379B" w:rsidP="009C1E9A">
          <w:pPr>
            <w:pStyle w:val="Footer"/>
            <w:tabs>
              <w:tab w:val="clear" w:pos="4320"/>
              <w:tab w:val="clear" w:pos="8640"/>
              <w:tab w:val="left" w:pos="2865"/>
            </w:tabs>
          </w:pPr>
        </w:p>
      </w:tc>
      <w:tc>
        <w:tcPr>
          <w:tcW w:w="2395" w:type="pct"/>
        </w:tcPr>
        <w:p w14:paraId="125D767B" w14:textId="202D7BB1" w:rsidR="00EC379B" w:rsidRPr="009C1E9A" w:rsidRDefault="005A33CE" w:rsidP="009C1E9A">
          <w:pPr>
            <w:pStyle w:val="Footer"/>
            <w:tabs>
              <w:tab w:val="clear" w:pos="4320"/>
              <w:tab w:val="clear" w:pos="8640"/>
              <w:tab w:val="left" w:pos="2865"/>
            </w:tabs>
            <w:rPr>
              <w:rFonts w:ascii="Shruti" w:hAnsi="Shruti"/>
              <w:sz w:val="22"/>
            </w:rPr>
          </w:pPr>
          <w:r>
            <w:rPr>
              <w:rFonts w:ascii="Shruti" w:hAnsi="Shruti"/>
              <w:sz w:val="22"/>
            </w:rPr>
            <w:t>Substitute Document Number: 89R 17187</w:t>
          </w:r>
        </w:p>
      </w:tc>
      <w:tc>
        <w:tcPr>
          <w:tcW w:w="2453" w:type="pct"/>
        </w:tcPr>
        <w:p w14:paraId="2697064E" w14:textId="77777777" w:rsidR="00EC379B" w:rsidRDefault="00EC379B" w:rsidP="006D504F">
          <w:pPr>
            <w:pStyle w:val="Footer"/>
            <w:rPr>
              <w:rStyle w:val="PageNumber"/>
            </w:rPr>
          </w:pPr>
        </w:p>
        <w:p w14:paraId="0AD9ABF7" w14:textId="77777777" w:rsidR="00EC379B" w:rsidRDefault="00EC379B" w:rsidP="009C1E9A">
          <w:pPr>
            <w:pStyle w:val="Footer"/>
            <w:tabs>
              <w:tab w:val="clear" w:pos="8640"/>
              <w:tab w:val="right" w:pos="9360"/>
            </w:tabs>
            <w:jc w:val="right"/>
          </w:pPr>
        </w:p>
      </w:tc>
    </w:tr>
    <w:tr w:rsidR="00A47B00" w14:paraId="30E4A54B" w14:textId="77777777" w:rsidTr="009C1E9A">
      <w:trPr>
        <w:cantSplit/>
        <w:trHeight w:val="323"/>
      </w:trPr>
      <w:tc>
        <w:tcPr>
          <w:tcW w:w="0" w:type="pct"/>
          <w:gridSpan w:val="3"/>
        </w:tcPr>
        <w:p w14:paraId="2B7CF508" w14:textId="77777777" w:rsidR="00EC379B" w:rsidRDefault="005A33C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3D0EB6D" w14:textId="77777777" w:rsidR="00EC379B" w:rsidRDefault="00EC379B" w:rsidP="009C1E9A">
          <w:pPr>
            <w:pStyle w:val="Footer"/>
            <w:tabs>
              <w:tab w:val="clear" w:pos="8640"/>
              <w:tab w:val="right" w:pos="9360"/>
            </w:tabs>
            <w:jc w:val="center"/>
          </w:pPr>
        </w:p>
      </w:tc>
    </w:tr>
  </w:tbl>
  <w:p w14:paraId="4EA5E8E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C92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6EEF" w14:textId="77777777" w:rsidR="005A33CE" w:rsidRDefault="005A33CE">
      <w:r>
        <w:separator/>
      </w:r>
    </w:p>
  </w:footnote>
  <w:footnote w:type="continuationSeparator" w:id="0">
    <w:p w14:paraId="27FC9A63" w14:textId="77777777" w:rsidR="005A33CE" w:rsidRDefault="005A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1966"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D68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11A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866"/>
    <w:multiLevelType w:val="hybridMultilevel"/>
    <w:tmpl w:val="FBCC8352"/>
    <w:lvl w:ilvl="0" w:tplc="A56EE30E">
      <w:start w:val="1"/>
      <w:numFmt w:val="decimal"/>
      <w:lvlText w:val="(%1)"/>
      <w:lvlJc w:val="left"/>
      <w:pPr>
        <w:ind w:left="870" w:hanging="510"/>
      </w:pPr>
      <w:rPr>
        <w:rFonts w:hint="default"/>
      </w:rPr>
    </w:lvl>
    <w:lvl w:ilvl="1" w:tplc="11E4B6C0" w:tentative="1">
      <w:start w:val="1"/>
      <w:numFmt w:val="lowerLetter"/>
      <w:lvlText w:val="%2."/>
      <w:lvlJc w:val="left"/>
      <w:pPr>
        <w:ind w:left="1440" w:hanging="360"/>
      </w:pPr>
    </w:lvl>
    <w:lvl w:ilvl="2" w:tplc="9A567682" w:tentative="1">
      <w:start w:val="1"/>
      <w:numFmt w:val="lowerRoman"/>
      <w:lvlText w:val="%3."/>
      <w:lvlJc w:val="right"/>
      <w:pPr>
        <w:ind w:left="2160" w:hanging="180"/>
      </w:pPr>
    </w:lvl>
    <w:lvl w:ilvl="3" w:tplc="E45637F8" w:tentative="1">
      <w:start w:val="1"/>
      <w:numFmt w:val="decimal"/>
      <w:lvlText w:val="%4."/>
      <w:lvlJc w:val="left"/>
      <w:pPr>
        <w:ind w:left="2880" w:hanging="360"/>
      </w:pPr>
    </w:lvl>
    <w:lvl w:ilvl="4" w:tplc="950A2B7A" w:tentative="1">
      <w:start w:val="1"/>
      <w:numFmt w:val="lowerLetter"/>
      <w:lvlText w:val="%5."/>
      <w:lvlJc w:val="left"/>
      <w:pPr>
        <w:ind w:left="3600" w:hanging="360"/>
      </w:pPr>
    </w:lvl>
    <w:lvl w:ilvl="5" w:tplc="3EF6C86C" w:tentative="1">
      <w:start w:val="1"/>
      <w:numFmt w:val="lowerRoman"/>
      <w:lvlText w:val="%6."/>
      <w:lvlJc w:val="right"/>
      <w:pPr>
        <w:ind w:left="4320" w:hanging="180"/>
      </w:pPr>
    </w:lvl>
    <w:lvl w:ilvl="6" w:tplc="88BE624C" w:tentative="1">
      <w:start w:val="1"/>
      <w:numFmt w:val="decimal"/>
      <w:lvlText w:val="%7."/>
      <w:lvlJc w:val="left"/>
      <w:pPr>
        <w:ind w:left="5040" w:hanging="360"/>
      </w:pPr>
    </w:lvl>
    <w:lvl w:ilvl="7" w:tplc="61B86028" w:tentative="1">
      <w:start w:val="1"/>
      <w:numFmt w:val="lowerLetter"/>
      <w:lvlText w:val="%8."/>
      <w:lvlJc w:val="left"/>
      <w:pPr>
        <w:ind w:left="5760" w:hanging="360"/>
      </w:pPr>
    </w:lvl>
    <w:lvl w:ilvl="8" w:tplc="36EEB04C" w:tentative="1">
      <w:start w:val="1"/>
      <w:numFmt w:val="lowerRoman"/>
      <w:lvlText w:val="%9."/>
      <w:lvlJc w:val="right"/>
      <w:pPr>
        <w:ind w:left="6480" w:hanging="180"/>
      </w:pPr>
    </w:lvl>
  </w:abstractNum>
  <w:abstractNum w:abstractNumId="1" w15:restartNumberingAfterBreak="0">
    <w:nsid w:val="13903925"/>
    <w:multiLevelType w:val="hybridMultilevel"/>
    <w:tmpl w:val="22EAB7F0"/>
    <w:lvl w:ilvl="0" w:tplc="A18E4B84">
      <w:start w:val="1"/>
      <w:numFmt w:val="bullet"/>
      <w:lvlText w:val=""/>
      <w:lvlJc w:val="left"/>
      <w:pPr>
        <w:tabs>
          <w:tab w:val="num" w:pos="720"/>
        </w:tabs>
        <w:ind w:left="720" w:hanging="360"/>
      </w:pPr>
      <w:rPr>
        <w:rFonts w:ascii="Symbol" w:hAnsi="Symbol" w:hint="default"/>
      </w:rPr>
    </w:lvl>
    <w:lvl w:ilvl="1" w:tplc="66565A1A" w:tentative="1">
      <w:start w:val="1"/>
      <w:numFmt w:val="bullet"/>
      <w:lvlText w:val="o"/>
      <w:lvlJc w:val="left"/>
      <w:pPr>
        <w:ind w:left="1440" w:hanging="360"/>
      </w:pPr>
      <w:rPr>
        <w:rFonts w:ascii="Courier New" w:hAnsi="Courier New" w:cs="Courier New" w:hint="default"/>
      </w:rPr>
    </w:lvl>
    <w:lvl w:ilvl="2" w:tplc="F8A21970" w:tentative="1">
      <w:start w:val="1"/>
      <w:numFmt w:val="bullet"/>
      <w:lvlText w:val=""/>
      <w:lvlJc w:val="left"/>
      <w:pPr>
        <w:ind w:left="2160" w:hanging="360"/>
      </w:pPr>
      <w:rPr>
        <w:rFonts w:ascii="Wingdings" w:hAnsi="Wingdings" w:hint="default"/>
      </w:rPr>
    </w:lvl>
    <w:lvl w:ilvl="3" w:tplc="4EBCDD82" w:tentative="1">
      <w:start w:val="1"/>
      <w:numFmt w:val="bullet"/>
      <w:lvlText w:val=""/>
      <w:lvlJc w:val="left"/>
      <w:pPr>
        <w:ind w:left="2880" w:hanging="360"/>
      </w:pPr>
      <w:rPr>
        <w:rFonts w:ascii="Symbol" w:hAnsi="Symbol" w:hint="default"/>
      </w:rPr>
    </w:lvl>
    <w:lvl w:ilvl="4" w:tplc="786437B0" w:tentative="1">
      <w:start w:val="1"/>
      <w:numFmt w:val="bullet"/>
      <w:lvlText w:val="o"/>
      <w:lvlJc w:val="left"/>
      <w:pPr>
        <w:ind w:left="3600" w:hanging="360"/>
      </w:pPr>
      <w:rPr>
        <w:rFonts w:ascii="Courier New" w:hAnsi="Courier New" w:cs="Courier New" w:hint="default"/>
      </w:rPr>
    </w:lvl>
    <w:lvl w:ilvl="5" w:tplc="CA2ECC0C" w:tentative="1">
      <w:start w:val="1"/>
      <w:numFmt w:val="bullet"/>
      <w:lvlText w:val=""/>
      <w:lvlJc w:val="left"/>
      <w:pPr>
        <w:ind w:left="4320" w:hanging="360"/>
      </w:pPr>
      <w:rPr>
        <w:rFonts w:ascii="Wingdings" w:hAnsi="Wingdings" w:hint="default"/>
      </w:rPr>
    </w:lvl>
    <w:lvl w:ilvl="6" w:tplc="80524266" w:tentative="1">
      <w:start w:val="1"/>
      <w:numFmt w:val="bullet"/>
      <w:lvlText w:val=""/>
      <w:lvlJc w:val="left"/>
      <w:pPr>
        <w:ind w:left="5040" w:hanging="360"/>
      </w:pPr>
      <w:rPr>
        <w:rFonts w:ascii="Symbol" w:hAnsi="Symbol" w:hint="default"/>
      </w:rPr>
    </w:lvl>
    <w:lvl w:ilvl="7" w:tplc="99B64966" w:tentative="1">
      <w:start w:val="1"/>
      <w:numFmt w:val="bullet"/>
      <w:lvlText w:val="o"/>
      <w:lvlJc w:val="left"/>
      <w:pPr>
        <w:ind w:left="5760" w:hanging="360"/>
      </w:pPr>
      <w:rPr>
        <w:rFonts w:ascii="Courier New" w:hAnsi="Courier New" w:cs="Courier New" w:hint="default"/>
      </w:rPr>
    </w:lvl>
    <w:lvl w:ilvl="8" w:tplc="50FC69B6" w:tentative="1">
      <w:start w:val="1"/>
      <w:numFmt w:val="bullet"/>
      <w:lvlText w:val=""/>
      <w:lvlJc w:val="left"/>
      <w:pPr>
        <w:ind w:left="6480" w:hanging="360"/>
      </w:pPr>
      <w:rPr>
        <w:rFonts w:ascii="Wingdings" w:hAnsi="Wingdings" w:hint="default"/>
      </w:rPr>
    </w:lvl>
  </w:abstractNum>
  <w:abstractNum w:abstractNumId="2" w15:restartNumberingAfterBreak="0">
    <w:nsid w:val="1C53549D"/>
    <w:multiLevelType w:val="hybridMultilevel"/>
    <w:tmpl w:val="A73E723C"/>
    <w:lvl w:ilvl="0" w:tplc="CB921D76">
      <w:start w:val="1"/>
      <w:numFmt w:val="bullet"/>
      <w:lvlText w:val=""/>
      <w:lvlJc w:val="left"/>
      <w:pPr>
        <w:tabs>
          <w:tab w:val="num" w:pos="720"/>
        </w:tabs>
        <w:ind w:left="720" w:hanging="360"/>
      </w:pPr>
      <w:rPr>
        <w:rFonts w:ascii="Symbol" w:hAnsi="Symbol" w:hint="default"/>
      </w:rPr>
    </w:lvl>
    <w:lvl w:ilvl="1" w:tplc="C0D41264">
      <w:start w:val="1"/>
      <w:numFmt w:val="bullet"/>
      <w:lvlText w:val="o"/>
      <w:lvlJc w:val="left"/>
      <w:pPr>
        <w:ind w:left="1440" w:hanging="360"/>
      </w:pPr>
      <w:rPr>
        <w:rFonts w:ascii="Courier New" w:hAnsi="Courier New" w:cs="Courier New" w:hint="default"/>
      </w:rPr>
    </w:lvl>
    <w:lvl w:ilvl="2" w:tplc="D8ACF1EA" w:tentative="1">
      <w:start w:val="1"/>
      <w:numFmt w:val="bullet"/>
      <w:lvlText w:val=""/>
      <w:lvlJc w:val="left"/>
      <w:pPr>
        <w:ind w:left="2160" w:hanging="360"/>
      </w:pPr>
      <w:rPr>
        <w:rFonts w:ascii="Wingdings" w:hAnsi="Wingdings" w:hint="default"/>
      </w:rPr>
    </w:lvl>
    <w:lvl w:ilvl="3" w:tplc="562C4730" w:tentative="1">
      <w:start w:val="1"/>
      <w:numFmt w:val="bullet"/>
      <w:lvlText w:val=""/>
      <w:lvlJc w:val="left"/>
      <w:pPr>
        <w:ind w:left="2880" w:hanging="360"/>
      </w:pPr>
      <w:rPr>
        <w:rFonts w:ascii="Symbol" w:hAnsi="Symbol" w:hint="default"/>
      </w:rPr>
    </w:lvl>
    <w:lvl w:ilvl="4" w:tplc="789EE580" w:tentative="1">
      <w:start w:val="1"/>
      <w:numFmt w:val="bullet"/>
      <w:lvlText w:val="o"/>
      <w:lvlJc w:val="left"/>
      <w:pPr>
        <w:ind w:left="3600" w:hanging="360"/>
      </w:pPr>
      <w:rPr>
        <w:rFonts w:ascii="Courier New" w:hAnsi="Courier New" w:cs="Courier New" w:hint="default"/>
      </w:rPr>
    </w:lvl>
    <w:lvl w:ilvl="5" w:tplc="EFC290F8" w:tentative="1">
      <w:start w:val="1"/>
      <w:numFmt w:val="bullet"/>
      <w:lvlText w:val=""/>
      <w:lvlJc w:val="left"/>
      <w:pPr>
        <w:ind w:left="4320" w:hanging="360"/>
      </w:pPr>
      <w:rPr>
        <w:rFonts w:ascii="Wingdings" w:hAnsi="Wingdings" w:hint="default"/>
      </w:rPr>
    </w:lvl>
    <w:lvl w:ilvl="6" w:tplc="F2401CBC" w:tentative="1">
      <w:start w:val="1"/>
      <w:numFmt w:val="bullet"/>
      <w:lvlText w:val=""/>
      <w:lvlJc w:val="left"/>
      <w:pPr>
        <w:ind w:left="5040" w:hanging="360"/>
      </w:pPr>
      <w:rPr>
        <w:rFonts w:ascii="Symbol" w:hAnsi="Symbol" w:hint="default"/>
      </w:rPr>
    </w:lvl>
    <w:lvl w:ilvl="7" w:tplc="B7F4B998" w:tentative="1">
      <w:start w:val="1"/>
      <w:numFmt w:val="bullet"/>
      <w:lvlText w:val="o"/>
      <w:lvlJc w:val="left"/>
      <w:pPr>
        <w:ind w:left="5760" w:hanging="360"/>
      </w:pPr>
      <w:rPr>
        <w:rFonts w:ascii="Courier New" w:hAnsi="Courier New" w:cs="Courier New" w:hint="default"/>
      </w:rPr>
    </w:lvl>
    <w:lvl w:ilvl="8" w:tplc="99B2E48E" w:tentative="1">
      <w:start w:val="1"/>
      <w:numFmt w:val="bullet"/>
      <w:lvlText w:val=""/>
      <w:lvlJc w:val="left"/>
      <w:pPr>
        <w:ind w:left="6480" w:hanging="360"/>
      </w:pPr>
      <w:rPr>
        <w:rFonts w:ascii="Wingdings" w:hAnsi="Wingdings" w:hint="default"/>
      </w:rPr>
    </w:lvl>
  </w:abstractNum>
  <w:abstractNum w:abstractNumId="3" w15:restartNumberingAfterBreak="0">
    <w:nsid w:val="1F6B0CD4"/>
    <w:multiLevelType w:val="hybridMultilevel"/>
    <w:tmpl w:val="A49C7B9C"/>
    <w:lvl w:ilvl="0" w:tplc="3B36E0B2">
      <w:start w:val="1"/>
      <w:numFmt w:val="bullet"/>
      <w:lvlText w:val=""/>
      <w:lvlJc w:val="left"/>
      <w:pPr>
        <w:tabs>
          <w:tab w:val="num" w:pos="720"/>
        </w:tabs>
        <w:ind w:left="720" w:hanging="360"/>
      </w:pPr>
      <w:rPr>
        <w:rFonts w:ascii="Symbol" w:hAnsi="Symbol" w:hint="default"/>
      </w:rPr>
    </w:lvl>
    <w:lvl w:ilvl="1" w:tplc="9402996E" w:tentative="1">
      <w:start w:val="1"/>
      <w:numFmt w:val="bullet"/>
      <w:lvlText w:val="o"/>
      <w:lvlJc w:val="left"/>
      <w:pPr>
        <w:ind w:left="1440" w:hanging="360"/>
      </w:pPr>
      <w:rPr>
        <w:rFonts w:ascii="Courier New" w:hAnsi="Courier New" w:cs="Courier New" w:hint="default"/>
      </w:rPr>
    </w:lvl>
    <w:lvl w:ilvl="2" w:tplc="A754EA98" w:tentative="1">
      <w:start w:val="1"/>
      <w:numFmt w:val="bullet"/>
      <w:lvlText w:val=""/>
      <w:lvlJc w:val="left"/>
      <w:pPr>
        <w:ind w:left="2160" w:hanging="360"/>
      </w:pPr>
      <w:rPr>
        <w:rFonts w:ascii="Wingdings" w:hAnsi="Wingdings" w:hint="default"/>
      </w:rPr>
    </w:lvl>
    <w:lvl w:ilvl="3" w:tplc="47342DA0" w:tentative="1">
      <w:start w:val="1"/>
      <w:numFmt w:val="bullet"/>
      <w:lvlText w:val=""/>
      <w:lvlJc w:val="left"/>
      <w:pPr>
        <w:ind w:left="2880" w:hanging="360"/>
      </w:pPr>
      <w:rPr>
        <w:rFonts w:ascii="Symbol" w:hAnsi="Symbol" w:hint="default"/>
      </w:rPr>
    </w:lvl>
    <w:lvl w:ilvl="4" w:tplc="CEECF280" w:tentative="1">
      <w:start w:val="1"/>
      <w:numFmt w:val="bullet"/>
      <w:lvlText w:val="o"/>
      <w:lvlJc w:val="left"/>
      <w:pPr>
        <w:ind w:left="3600" w:hanging="360"/>
      </w:pPr>
      <w:rPr>
        <w:rFonts w:ascii="Courier New" w:hAnsi="Courier New" w:cs="Courier New" w:hint="default"/>
      </w:rPr>
    </w:lvl>
    <w:lvl w:ilvl="5" w:tplc="9FDC4CFE" w:tentative="1">
      <w:start w:val="1"/>
      <w:numFmt w:val="bullet"/>
      <w:lvlText w:val=""/>
      <w:lvlJc w:val="left"/>
      <w:pPr>
        <w:ind w:left="4320" w:hanging="360"/>
      </w:pPr>
      <w:rPr>
        <w:rFonts w:ascii="Wingdings" w:hAnsi="Wingdings" w:hint="default"/>
      </w:rPr>
    </w:lvl>
    <w:lvl w:ilvl="6" w:tplc="FC946B1C" w:tentative="1">
      <w:start w:val="1"/>
      <w:numFmt w:val="bullet"/>
      <w:lvlText w:val=""/>
      <w:lvlJc w:val="left"/>
      <w:pPr>
        <w:ind w:left="5040" w:hanging="360"/>
      </w:pPr>
      <w:rPr>
        <w:rFonts w:ascii="Symbol" w:hAnsi="Symbol" w:hint="default"/>
      </w:rPr>
    </w:lvl>
    <w:lvl w:ilvl="7" w:tplc="6BE0F064" w:tentative="1">
      <w:start w:val="1"/>
      <w:numFmt w:val="bullet"/>
      <w:lvlText w:val="o"/>
      <w:lvlJc w:val="left"/>
      <w:pPr>
        <w:ind w:left="5760" w:hanging="360"/>
      </w:pPr>
      <w:rPr>
        <w:rFonts w:ascii="Courier New" w:hAnsi="Courier New" w:cs="Courier New" w:hint="default"/>
      </w:rPr>
    </w:lvl>
    <w:lvl w:ilvl="8" w:tplc="F51A9332" w:tentative="1">
      <w:start w:val="1"/>
      <w:numFmt w:val="bullet"/>
      <w:lvlText w:val=""/>
      <w:lvlJc w:val="left"/>
      <w:pPr>
        <w:ind w:left="6480" w:hanging="360"/>
      </w:pPr>
      <w:rPr>
        <w:rFonts w:ascii="Wingdings" w:hAnsi="Wingdings" w:hint="default"/>
      </w:rPr>
    </w:lvl>
  </w:abstractNum>
  <w:abstractNum w:abstractNumId="4" w15:restartNumberingAfterBreak="0">
    <w:nsid w:val="20B91B96"/>
    <w:multiLevelType w:val="hybridMultilevel"/>
    <w:tmpl w:val="FB407BF6"/>
    <w:lvl w:ilvl="0" w:tplc="6E4026D6">
      <w:start w:val="1"/>
      <w:numFmt w:val="bullet"/>
      <w:lvlText w:val=""/>
      <w:lvlJc w:val="left"/>
      <w:pPr>
        <w:tabs>
          <w:tab w:val="num" w:pos="720"/>
        </w:tabs>
        <w:ind w:left="720" w:hanging="360"/>
      </w:pPr>
      <w:rPr>
        <w:rFonts w:ascii="Symbol" w:hAnsi="Symbol" w:hint="default"/>
      </w:rPr>
    </w:lvl>
    <w:lvl w:ilvl="1" w:tplc="2DD80A3A" w:tentative="1">
      <w:start w:val="1"/>
      <w:numFmt w:val="bullet"/>
      <w:lvlText w:val="o"/>
      <w:lvlJc w:val="left"/>
      <w:pPr>
        <w:ind w:left="1440" w:hanging="360"/>
      </w:pPr>
      <w:rPr>
        <w:rFonts w:ascii="Courier New" w:hAnsi="Courier New" w:cs="Courier New" w:hint="default"/>
      </w:rPr>
    </w:lvl>
    <w:lvl w:ilvl="2" w:tplc="D2DCBB7A" w:tentative="1">
      <w:start w:val="1"/>
      <w:numFmt w:val="bullet"/>
      <w:lvlText w:val=""/>
      <w:lvlJc w:val="left"/>
      <w:pPr>
        <w:ind w:left="2160" w:hanging="360"/>
      </w:pPr>
      <w:rPr>
        <w:rFonts w:ascii="Wingdings" w:hAnsi="Wingdings" w:hint="default"/>
      </w:rPr>
    </w:lvl>
    <w:lvl w:ilvl="3" w:tplc="E112107A" w:tentative="1">
      <w:start w:val="1"/>
      <w:numFmt w:val="bullet"/>
      <w:lvlText w:val=""/>
      <w:lvlJc w:val="left"/>
      <w:pPr>
        <w:ind w:left="2880" w:hanging="360"/>
      </w:pPr>
      <w:rPr>
        <w:rFonts w:ascii="Symbol" w:hAnsi="Symbol" w:hint="default"/>
      </w:rPr>
    </w:lvl>
    <w:lvl w:ilvl="4" w:tplc="9F08872E" w:tentative="1">
      <w:start w:val="1"/>
      <w:numFmt w:val="bullet"/>
      <w:lvlText w:val="o"/>
      <w:lvlJc w:val="left"/>
      <w:pPr>
        <w:ind w:left="3600" w:hanging="360"/>
      </w:pPr>
      <w:rPr>
        <w:rFonts w:ascii="Courier New" w:hAnsi="Courier New" w:cs="Courier New" w:hint="default"/>
      </w:rPr>
    </w:lvl>
    <w:lvl w:ilvl="5" w:tplc="851ACAD0" w:tentative="1">
      <w:start w:val="1"/>
      <w:numFmt w:val="bullet"/>
      <w:lvlText w:val=""/>
      <w:lvlJc w:val="left"/>
      <w:pPr>
        <w:ind w:left="4320" w:hanging="360"/>
      </w:pPr>
      <w:rPr>
        <w:rFonts w:ascii="Wingdings" w:hAnsi="Wingdings" w:hint="default"/>
      </w:rPr>
    </w:lvl>
    <w:lvl w:ilvl="6" w:tplc="4C049698" w:tentative="1">
      <w:start w:val="1"/>
      <w:numFmt w:val="bullet"/>
      <w:lvlText w:val=""/>
      <w:lvlJc w:val="left"/>
      <w:pPr>
        <w:ind w:left="5040" w:hanging="360"/>
      </w:pPr>
      <w:rPr>
        <w:rFonts w:ascii="Symbol" w:hAnsi="Symbol" w:hint="default"/>
      </w:rPr>
    </w:lvl>
    <w:lvl w:ilvl="7" w:tplc="BC662C40" w:tentative="1">
      <w:start w:val="1"/>
      <w:numFmt w:val="bullet"/>
      <w:lvlText w:val="o"/>
      <w:lvlJc w:val="left"/>
      <w:pPr>
        <w:ind w:left="5760" w:hanging="360"/>
      </w:pPr>
      <w:rPr>
        <w:rFonts w:ascii="Courier New" w:hAnsi="Courier New" w:cs="Courier New" w:hint="default"/>
      </w:rPr>
    </w:lvl>
    <w:lvl w:ilvl="8" w:tplc="FA449636" w:tentative="1">
      <w:start w:val="1"/>
      <w:numFmt w:val="bullet"/>
      <w:lvlText w:val=""/>
      <w:lvlJc w:val="left"/>
      <w:pPr>
        <w:ind w:left="6480" w:hanging="360"/>
      </w:pPr>
      <w:rPr>
        <w:rFonts w:ascii="Wingdings" w:hAnsi="Wingdings" w:hint="default"/>
      </w:rPr>
    </w:lvl>
  </w:abstractNum>
  <w:abstractNum w:abstractNumId="5" w15:restartNumberingAfterBreak="0">
    <w:nsid w:val="245D4A76"/>
    <w:multiLevelType w:val="hybridMultilevel"/>
    <w:tmpl w:val="BA0273DA"/>
    <w:lvl w:ilvl="0" w:tplc="C90410EA">
      <w:start w:val="1"/>
      <w:numFmt w:val="bullet"/>
      <w:lvlText w:val=""/>
      <w:lvlJc w:val="left"/>
      <w:pPr>
        <w:tabs>
          <w:tab w:val="num" w:pos="720"/>
        </w:tabs>
        <w:ind w:left="720" w:hanging="360"/>
      </w:pPr>
      <w:rPr>
        <w:rFonts w:ascii="Symbol" w:hAnsi="Symbol" w:hint="default"/>
      </w:rPr>
    </w:lvl>
    <w:lvl w:ilvl="1" w:tplc="52D8BCDE" w:tentative="1">
      <w:start w:val="1"/>
      <w:numFmt w:val="bullet"/>
      <w:lvlText w:val="o"/>
      <w:lvlJc w:val="left"/>
      <w:pPr>
        <w:ind w:left="1440" w:hanging="360"/>
      </w:pPr>
      <w:rPr>
        <w:rFonts w:ascii="Courier New" w:hAnsi="Courier New" w:cs="Courier New" w:hint="default"/>
      </w:rPr>
    </w:lvl>
    <w:lvl w:ilvl="2" w:tplc="1F765648" w:tentative="1">
      <w:start w:val="1"/>
      <w:numFmt w:val="bullet"/>
      <w:lvlText w:val=""/>
      <w:lvlJc w:val="left"/>
      <w:pPr>
        <w:ind w:left="2160" w:hanging="360"/>
      </w:pPr>
      <w:rPr>
        <w:rFonts w:ascii="Wingdings" w:hAnsi="Wingdings" w:hint="default"/>
      </w:rPr>
    </w:lvl>
    <w:lvl w:ilvl="3" w:tplc="9F9E0448" w:tentative="1">
      <w:start w:val="1"/>
      <w:numFmt w:val="bullet"/>
      <w:lvlText w:val=""/>
      <w:lvlJc w:val="left"/>
      <w:pPr>
        <w:ind w:left="2880" w:hanging="360"/>
      </w:pPr>
      <w:rPr>
        <w:rFonts w:ascii="Symbol" w:hAnsi="Symbol" w:hint="default"/>
      </w:rPr>
    </w:lvl>
    <w:lvl w:ilvl="4" w:tplc="89526E68" w:tentative="1">
      <w:start w:val="1"/>
      <w:numFmt w:val="bullet"/>
      <w:lvlText w:val="o"/>
      <w:lvlJc w:val="left"/>
      <w:pPr>
        <w:ind w:left="3600" w:hanging="360"/>
      </w:pPr>
      <w:rPr>
        <w:rFonts w:ascii="Courier New" w:hAnsi="Courier New" w:cs="Courier New" w:hint="default"/>
      </w:rPr>
    </w:lvl>
    <w:lvl w:ilvl="5" w:tplc="235A9598" w:tentative="1">
      <w:start w:val="1"/>
      <w:numFmt w:val="bullet"/>
      <w:lvlText w:val=""/>
      <w:lvlJc w:val="left"/>
      <w:pPr>
        <w:ind w:left="4320" w:hanging="360"/>
      </w:pPr>
      <w:rPr>
        <w:rFonts w:ascii="Wingdings" w:hAnsi="Wingdings" w:hint="default"/>
      </w:rPr>
    </w:lvl>
    <w:lvl w:ilvl="6" w:tplc="86A62152" w:tentative="1">
      <w:start w:val="1"/>
      <w:numFmt w:val="bullet"/>
      <w:lvlText w:val=""/>
      <w:lvlJc w:val="left"/>
      <w:pPr>
        <w:ind w:left="5040" w:hanging="360"/>
      </w:pPr>
      <w:rPr>
        <w:rFonts w:ascii="Symbol" w:hAnsi="Symbol" w:hint="default"/>
      </w:rPr>
    </w:lvl>
    <w:lvl w:ilvl="7" w:tplc="A97A2E08" w:tentative="1">
      <w:start w:val="1"/>
      <w:numFmt w:val="bullet"/>
      <w:lvlText w:val="o"/>
      <w:lvlJc w:val="left"/>
      <w:pPr>
        <w:ind w:left="5760" w:hanging="360"/>
      </w:pPr>
      <w:rPr>
        <w:rFonts w:ascii="Courier New" w:hAnsi="Courier New" w:cs="Courier New" w:hint="default"/>
      </w:rPr>
    </w:lvl>
    <w:lvl w:ilvl="8" w:tplc="3FEE0FA8" w:tentative="1">
      <w:start w:val="1"/>
      <w:numFmt w:val="bullet"/>
      <w:lvlText w:val=""/>
      <w:lvlJc w:val="left"/>
      <w:pPr>
        <w:ind w:left="6480" w:hanging="360"/>
      </w:pPr>
      <w:rPr>
        <w:rFonts w:ascii="Wingdings" w:hAnsi="Wingdings" w:hint="default"/>
      </w:rPr>
    </w:lvl>
  </w:abstractNum>
  <w:abstractNum w:abstractNumId="6" w15:restartNumberingAfterBreak="0">
    <w:nsid w:val="34957B2F"/>
    <w:multiLevelType w:val="hybridMultilevel"/>
    <w:tmpl w:val="1098F504"/>
    <w:lvl w:ilvl="0" w:tplc="E07697E0">
      <w:start w:val="1"/>
      <w:numFmt w:val="bullet"/>
      <w:lvlText w:val=""/>
      <w:lvlJc w:val="left"/>
      <w:pPr>
        <w:tabs>
          <w:tab w:val="num" w:pos="720"/>
        </w:tabs>
        <w:ind w:left="720" w:hanging="360"/>
      </w:pPr>
      <w:rPr>
        <w:rFonts w:ascii="Symbol" w:hAnsi="Symbol" w:hint="default"/>
      </w:rPr>
    </w:lvl>
    <w:lvl w:ilvl="1" w:tplc="DC6CBE6C" w:tentative="1">
      <w:start w:val="1"/>
      <w:numFmt w:val="bullet"/>
      <w:lvlText w:val="o"/>
      <w:lvlJc w:val="left"/>
      <w:pPr>
        <w:ind w:left="1440" w:hanging="360"/>
      </w:pPr>
      <w:rPr>
        <w:rFonts w:ascii="Courier New" w:hAnsi="Courier New" w:cs="Courier New" w:hint="default"/>
      </w:rPr>
    </w:lvl>
    <w:lvl w:ilvl="2" w:tplc="B456CBDE" w:tentative="1">
      <w:start w:val="1"/>
      <w:numFmt w:val="bullet"/>
      <w:lvlText w:val=""/>
      <w:lvlJc w:val="left"/>
      <w:pPr>
        <w:ind w:left="2160" w:hanging="360"/>
      </w:pPr>
      <w:rPr>
        <w:rFonts w:ascii="Wingdings" w:hAnsi="Wingdings" w:hint="default"/>
      </w:rPr>
    </w:lvl>
    <w:lvl w:ilvl="3" w:tplc="91AC0BDC" w:tentative="1">
      <w:start w:val="1"/>
      <w:numFmt w:val="bullet"/>
      <w:lvlText w:val=""/>
      <w:lvlJc w:val="left"/>
      <w:pPr>
        <w:ind w:left="2880" w:hanging="360"/>
      </w:pPr>
      <w:rPr>
        <w:rFonts w:ascii="Symbol" w:hAnsi="Symbol" w:hint="default"/>
      </w:rPr>
    </w:lvl>
    <w:lvl w:ilvl="4" w:tplc="6A747ECC" w:tentative="1">
      <w:start w:val="1"/>
      <w:numFmt w:val="bullet"/>
      <w:lvlText w:val="o"/>
      <w:lvlJc w:val="left"/>
      <w:pPr>
        <w:ind w:left="3600" w:hanging="360"/>
      </w:pPr>
      <w:rPr>
        <w:rFonts w:ascii="Courier New" w:hAnsi="Courier New" w:cs="Courier New" w:hint="default"/>
      </w:rPr>
    </w:lvl>
    <w:lvl w:ilvl="5" w:tplc="F5BE064A" w:tentative="1">
      <w:start w:val="1"/>
      <w:numFmt w:val="bullet"/>
      <w:lvlText w:val=""/>
      <w:lvlJc w:val="left"/>
      <w:pPr>
        <w:ind w:left="4320" w:hanging="360"/>
      </w:pPr>
      <w:rPr>
        <w:rFonts w:ascii="Wingdings" w:hAnsi="Wingdings" w:hint="default"/>
      </w:rPr>
    </w:lvl>
    <w:lvl w:ilvl="6" w:tplc="7DA25356" w:tentative="1">
      <w:start w:val="1"/>
      <w:numFmt w:val="bullet"/>
      <w:lvlText w:val=""/>
      <w:lvlJc w:val="left"/>
      <w:pPr>
        <w:ind w:left="5040" w:hanging="360"/>
      </w:pPr>
      <w:rPr>
        <w:rFonts w:ascii="Symbol" w:hAnsi="Symbol" w:hint="default"/>
      </w:rPr>
    </w:lvl>
    <w:lvl w:ilvl="7" w:tplc="901CFB3C" w:tentative="1">
      <w:start w:val="1"/>
      <w:numFmt w:val="bullet"/>
      <w:lvlText w:val="o"/>
      <w:lvlJc w:val="left"/>
      <w:pPr>
        <w:ind w:left="5760" w:hanging="360"/>
      </w:pPr>
      <w:rPr>
        <w:rFonts w:ascii="Courier New" w:hAnsi="Courier New" w:cs="Courier New" w:hint="default"/>
      </w:rPr>
    </w:lvl>
    <w:lvl w:ilvl="8" w:tplc="B4EE7EFC" w:tentative="1">
      <w:start w:val="1"/>
      <w:numFmt w:val="bullet"/>
      <w:lvlText w:val=""/>
      <w:lvlJc w:val="left"/>
      <w:pPr>
        <w:ind w:left="6480" w:hanging="360"/>
      </w:pPr>
      <w:rPr>
        <w:rFonts w:ascii="Wingdings" w:hAnsi="Wingdings" w:hint="default"/>
      </w:rPr>
    </w:lvl>
  </w:abstractNum>
  <w:abstractNum w:abstractNumId="7" w15:restartNumberingAfterBreak="0">
    <w:nsid w:val="3AF5130E"/>
    <w:multiLevelType w:val="hybridMultilevel"/>
    <w:tmpl w:val="2692F4E8"/>
    <w:lvl w:ilvl="0" w:tplc="E97E2326">
      <w:start w:val="1"/>
      <w:numFmt w:val="decimal"/>
      <w:lvlText w:val="(%1)"/>
      <w:lvlJc w:val="left"/>
      <w:pPr>
        <w:ind w:left="900" w:hanging="540"/>
      </w:pPr>
      <w:rPr>
        <w:rFonts w:hint="default"/>
      </w:rPr>
    </w:lvl>
    <w:lvl w:ilvl="1" w:tplc="C3AC22B4" w:tentative="1">
      <w:start w:val="1"/>
      <w:numFmt w:val="lowerLetter"/>
      <w:lvlText w:val="%2."/>
      <w:lvlJc w:val="left"/>
      <w:pPr>
        <w:ind w:left="1440" w:hanging="360"/>
      </w:pPr>
    </w:lvl>
    <w:lvl w:ilvl="2" w:tplc="D9F883AA" w:tentative="1">
      <w:start w:val="1"/>
      <w:numFmt w:val="lowerRoman"/>
      <w:lvlText w:val="%3."/>
      <w:lvlJc w:val="right"/>
      <w:pPr>
        <w:ind w:left="2160" w:hanging="180"/>
      </w:pPr>
    </w:lvl>
    <w:lvl w:ilvl="3" w:tplc="8996DC6A" w:tentative="1">
      <w:start w:val="1"/>
      <w:numFmt w:val="decimal"/>
      <w:lvlText w:val="%4."/>
      <w:lvlJc w:val="left"/>
      <w:pPr>
        <w:ind w:left="2880" w:hanging="360"/>
      </w:pPr>
    </w:lvl>
    <w:lvl w:ilvl="4" w:tplc="7D580494" w:tentative="1">
      <w:start w:val="1"/>
      <w:numFmt w:val="lowerLetter"/>
      <w:lvlText w:val="%5."/>
      <w:lvlJc w:val="left"/>
      <w:pPr>
        <w:ind w:left="3600" w:hanging="360"/>
      </w:pPr>
    </w:lvl>
    <w:lvl w:ilvl="5" w:tplc="08087290" w:tentative="1">
      <w:start w:val="1"/>
      <w:numFmt w:val="lowerRoman"/>
      <w:lvlText w:val="%6."/>
      <w:lvlJc w:val="right"/>
      <w:pPr>
        <w:ind w:left="4320" w:hanging="180"/>
      </w:pPr>
    </w:lvl>
    <w:lvl w:ilvl="6" w:tplc="7EF8695E" w:tentative="1">
      <w:start w:val="1"/>
      <w:numFmt w:val="decimal"/>
      <w:lvlText w:val="%7."/>
      <w:lvlJc w:val="left"/>
      <w:pPr>
        <w:ind w:left="5040" w:hanging="360"/>
      </w:pPr>
    </w:lvl>
    <w:lvl w:ilvl="7" w:tplc="B012492C" w:tentative="1">
      <w:start w:val="1"/>
      <w:numFmt w:val="lowerLetter"/>
      <w:lvlText w:val="%8."/>
      <w:lvlJc w:val="left"/>
      <w:pPr>
        <w:ind w:left="5760" w:hanging="360"/>
      </w:pPr>
    </w:lvl>
    <w:lvl w:ilvl="8" w:tplc="94865DBC" w:tentative="1">
      <w:start w:val="1"/>
      <w:numFmt w:val="lowerRoman"/>
      <w:lvlText w:val="%9."/>
      <w:lvlJc w:val="right"/>
      <w:pPr>
        <w:ind w:left="6480" w:hanging="180"/>
      </w:pPr>
    </w:lvl>
  </w:abstractNum>
  <w:abstractNum w:abstractNumId="8" w15:restartNumberingAfterBreak="0">
    <w:nsid w:val="3F531B3E"/>
    <w:multiLevelType w:val="hybridMultilevel"/>
    <w:tmpl w:val="32A06BF0"/>
    <w:lvl w:ilvl="0" w:tplc="B3AC5FAC">
      <w:start w:val="1"/>
      <w:numFmt w:val="decimal"/>
      <w:lvlText w:val="(%1)"/>
      <w:lvlJc w:val="left"/>
      <w:pPr>
        <w:ind w:left="810" w:hanging="450"/>
      </w:pPr>
      <w:rPr>
        <w:rFonts w:hint="default"/>
      </w:rPr>
    </w:lvl>
    <w:lvl w:ilvl="1" w:tplc="C620307E" w:tentative="1">
      <w:start w:val="1"/>
      <w:numFmt w:val="lowerLetter"/>
      <w:lvlText w:val="%2."/>
      <w:lvlJc w:val="left"/>
      <w:pPr>
        <w:ind w:left="1440" w:hanging="360"/>
      </w:pPr>
    </w:lvl>
    <w:lvl w:ilvl="2" w:tplc="A61C1A80" w:tentative="1">
      <w:start w:val="1"/>
      <w:numFmt w:val="lowerRoman"/>
      <w:lvlText w:val="%3."/>
      <w:lvlJc w:val="right"/>
      <w:pPr>
        <w:ind w:left="2160" w:hanging="180"/>
      </w:pPr>
    </w:lvl>
    <w:lvl w:ilvl="3" w:tplc="10A00ADE" w:tentative="1">
      <w:start w:val="1"/>
      <w:numFmt w:val="decimal"/>
      <w:lvlText w:val="%4."/>
      <w:lvlJc w:val="left"/>
      <w:pPr>
        <w:ind w:left="2880" w:hanging="360"/>
      </w:pPr>
    </w:lvl>
    <w:lvl w:ilvl="4" w:tplc="28BC3068" w:tentative="1">
      <w:start w:val="1"/>
      <w:numFmt w:val="lowerLetter"/>
      <w:lvlText w:val="%5."/>
      <w:lvlJc w:val="left"/>
      <w:pPr>
        <w:ind w:left="3600" w:hanging="360"/>
      </w:pPr>
    </w:lvl>
    <w:lvl w:ilvl="5" w:tplc="7DF211A2" w:tentative="1">
      <w:start w:val="1"/>
      <w:numFmt w:val="lowerRoman"/>
      <w:lvlText w:val="%6."/>
      <w:lvlJc w:val="right"/>
      <w:pPr>
        <w:ind w:left="4320" w:hanging="180"/>
      </w:pPr>
    </w:lvl>
    <w:lvl w:ilvl="6" w:tplc="E7262712" w:tentative="1">
      <w:start w:val="1"/>
      <w:numFmt w:val="decimal"/>
      <w:lvlText w:val="%7."/>
      <w:lvlJc w:val="left"/>
      <w:pPr>
        <w:ind w:left="5040" w:hanging="360"/>
      </w:pPr>
    </w:lvl>
    <w:lvl w:ilvl="7" w:tplc="603696B0" w:tentative="1">
      <w:start w:val="1"/>
      <w:numFmt w:val="lowerLetter"/>
      <w:lvlText w:val="%8."/>
      <w:lvlJc w:val="left"/>
      <w:pPr>
        <w:ind w:left="5760" w:hanging="360"/>
      </w:pPr>
    </w:lvl>
    <w:lvl w:ilvl="8" w:tplc="7592EA46" w:tentative="1">
      <w:start w:val="1"/>
      <w:numFmt w:val="lowerRoman"/>
      <w:lvlText w:val="%9."/>
      <w:lvlJc w:val="right"/>
      <w:pPr>
        <w:ind w:left="6480" w:hanging="180"/>
      </w:pPr>
    </w:lvl>
  </w:abstractNum>
  <w:abstractNum w:abstractNumId="9" w15:restartNumberingAfterBreak="0">
    <w:nsid w:val="40245C95"/>
    <w:multiLevelType w:val="hybridMultilevel"/>
    <w:tmpl w:val="F8DCB68E"/>
    <w:lvl w:ilvl="0" w:tplc="D03AB692">
      <w:start w:val="1"/>
      <w:numFmt w:val="bullet"/>
      <w:lvlText w:val=""/>
      <w:lvlJc w:val="left"/>
      <w:pPr>
        <w:tabs>
          <w:tab w:val="num" w:pos="720"/>
        </w:tabs>
        <w:ind w:left="720" w:hanging="360"/>
      </w:pPr>
      <w:rPr>
        <w:rFonts w:ascii="Symbol" w:hAnsi="Symbol" w:hint="default"/>
      </w:rPr>
    </w:lvl>
    <w:lvl w:ilvl="1" w:tplc="7750A1BC">
      <w:start w:val="1"/>
      <w:numFmt w:val="bullet"/>
      <w:lvlText w:val="o"/>
      <w:lvlJc w:val="left"/>
      <w:pPr>
        <w:ind w:left="1440" w:hanging="360"/>
      </w:pPr>
      <w:rPr>
        <w:rFonts w:ascii="Courier New" w:hAnsi="Courier New" w:cs="Courier New" w:hint="default"/>
      </w:rPr>
    </w:lvl>
    <w:lvl w:ilvl="2" w:tplc="243EBC70" w:tentative="1">
      <w:start w:val="1"/>
      <w:numFmt w:val="bullet"/>
      <w:lvlText w:val=""/>
      <w:lvlJc w:val="left"/>
      <w:pPr>
        <w:ind w:left="2160" w:hanging="360"/>
      </w:pPr>
      <w:rPr>
        <w:rFonts w:ascii="Wingdings" w:hAnsi="Wingdings" w:hint="default"/>
      </w:rPr>
    </w:lvl>
    <w:lvl w:ilvl="3" w:tplc="C72C9718" w:tentative="1">
      <w:start w:val="1"/>
      <w:numFmt w:val="bullet"/>
      <w:lvlText w:val=""/>
      <w:lvlJc w:val="left"/>
      <w:pPr>
        <w:ind w:left="2880" w:hanging="360"/>
      </w:pPr>
      <w:rPr>
        <w:rFonts w:ascii="Symbol" w:hAnsi="Symbol" w:hint="default"/>
      </w:rPr>
    </w:lvl>
    <w:lvl w:ilvl="4" w:tplc="0FFCB84C" w:tentative="1">
      <w:start w:val="1"/>
      <w:numFmt w:val="bullet"/>
      <w:lvlText w:val="o"/>
      <w:lvlJc w:val="left"/>
      <w:pPr>
        <w:ind w:left="3600" w:hanging="360"/>
      </w:pPr>
      <w:rPr>
        <w:rFonts w:ascii="Courier New" w:hAnsi="Courier New" w:cs="Courier New" w:hint="default"/>
      </w:rPr>
    </w:lvl>
    <w:lvl w:ilvl="5" w:tplc="BA3AD2D6" w:tentative="1">
      <w:start w:val="1"/>
      <w:numFmt w:val="bullet"/>
      <w:lvlText w:val=""/>
      <w:lvlJc w:val="left"/>
      <w:pPr>
        <w:ind w:left="4320" w:hanging="360"/>
      </w:pPr>
      <w:rPr>
        <w:rFonts w:ascii="Wingdings" w:hAnsi="Wingdings" w:hint="default"/>
      </w:rPr>
    </w:lvl>
    <w:lvl w:ilvl="6" w:tplc="0764E180" w:tentative="1">
      <w:start w:val="1"/>
      <w:numFmt w:val="bullet"/>
      <w:lvlText w:val=""/>
      <w:lvlJc w:val="left"/>
      <w:pPr>
        <w:ind w:left="5040" w:hanging="360"/>
      </w:pPr>
      <w:rPr>
        <w:rFonts w:ascii="Symbol" w:hAnsi="Symbol" w:hint="default"/>
      </w:rPr>
    </w:lvl>
    <w:lvl w:ilvl="7" w:tplc="AF969030" w:tentative="1">
      <w:start w:val="1"/>
      <w:numFmt w:val="bullet"/>
      <w:lvlText w:val="o"/>
      <w:lvlJc w:val="left"/>
      <w:pPr>
        <w:ind w:left="5760" w:hanging="360"/>
      </w:pPr>
      <w:rPr>
        <w:rFonts w:ascii="Courier New" w:hAnsi="Courier New" w:cs="Courier New" w:hint="default"/>
      </w:rPr>
    </w:lvl>
    <w:lvl w:ilvl="8" w:tplc="F31ADE6C" w:tentative="1">
      <w:start w:val="1"/>
      <w:numFmt w:val="bullet"/>
      <w:lvlText w:val=""/>
      <w:lvlJc w:val="left"/>
      <w:pPr>
        <w:ind w:left="6480" w:hanging="360"/>
      </w:pPr>
      <w:rPr>
        <w:rFonts w:ascii="Wingdings" w:hAnsi="Wingdings" w:hint="default"/>
      </w:rPr>
    </w:lvl>
  </w:abstractNum>
  <w:abstractNum w:abstractNumId="10" w15:restartNumberingAfterBreak="0">
    <w:nsid w:val="516442CB"/>
    <w:multiLevelType w:val="hybridMultilevel"/>
    <w:tmpl w:val="2B98ACCC"/>
    <w:lvl w:ilvl="0" w:tplc="941C83B6">
      <w:start w:val="1"/>
      <w:numFmt w:val="bullet"/>
      <w:lvlText w:val=""/>
      <w:lvlJc w:val="left"/>
      <w:pPr>
        <w:tabs>
          <w:tab w:val="num" w:pos="720"/>
        </w:tabs>
        <w:ind w:left="720" w:hanging="360"/>
      </w:pPr>
      <w:rPr>
        <w:rFonts w:ascii="Symbol" w:hAnsi="Symbol" w:hint="default"/>
      </w:rPr>
    </w:lvl>
    <w:lvl w:ilvl="1" w:tplc="835A9690">
      <w:start w:val="1"/>
      <w:numFmt w:val="bullet"/>
      <w:lvlText w:val="o"/>
      <w:lvlJc w:val="left"/>
      <w:pPr>
        <w:ind w:left="1440" w:hanging="360"/>
      </w:pPr>
      <w:rPr>
        <w:rFonts w:ascii="Courier New" w:hAnsi="Courier New" w:cs="Courier New" w:hint="default"/>
      </w:rPr>
    </w:lvl>
    <w:lvl w:ilvl="2" w:tplc="BF5493F2" w:tentative="1">
      <w:start w:val="1"/>
      <w:numFmt w:val="bullet"/>
      <w:lvlText w:val=""/>
      <w:lvlJc w:val="left"/>
      <w:pPr>
        <w:ind w:left="2160" w:hanging="360"/>
      </w:pPr>
      <w:rPr>
        <w:rFonts w:ascii="Wingdings" w:hAnsi="Wingdings" w:hint="default"/>
      </w:rPr>
    </w:lvl>
    <w:lvl w:ilvl="3" w:tplc="0F86C448" w:tentative="1">
      <w:start w:val="1"/>
      <w:numFmt w:val="bullet"/>
      <w:lvlText w:val=""/>
      <w:lvlJc w:val="left"/>
      <w:pPr>
        <w:ind w:left="2880" w:hanging="360"/>
      </w:pPr>
      <w:rPr>
        <w:rFonts w:ascii="Symbol" w:hAnsi="Symbol" w:hint="default"/>
      </w:rPr>
    </w:lvl>
    <w:lvl w:ilvl="4" w:tplc="80501C8E" w:tentative="1">
      <w:start w:val="1"/>
      <w:numFmt w:val="bullet"/>
      <w:lvlText w:val="o"/>
      <w:lvlJc w:val="left"/>
      <w:pPr>
        <w:ind w:left="3600" w:hanging="360"/>
      </w:pPr>
      <w:rPr>
        <w:rFonts w:ascii="Courier New" w:hAnsi="Courier New" w:cs="Courier New" w:hint="default"/>
      </w:rPr>
    </w:lvl>
    <w:lvl w:ilvl="5" w:tplc="E7404286" w:tentative="1">
      <w:start w:val="1"/>
      <w:numFmt w:val="bullet"/>
      <w:lvlText w:val=""/>
      <w:lvlJc w:val="left"/>
      <w:pPr>
        <w:ind w:left="4320" w:hanging="360"/>
      </w:pPr>
      <w:rPr>
        <w:rFonts w:ascii="Wingdings" w:hAnsi="Wingdings" w:hint="default"/>
      </w:rPr>
    </w:lvl>
    <w:lvl w:ilvl="6" w:tplc="6DF0FE9A" w:tentative="1">
      <w:start w:val="1"/>
      <w:numFmt w:val="bullet"/>
      <w:lvlText w:val=""/>
      <w:lvlJc w:val="left"/>
      <w:pPr>
        <w:ind w:left="5040" w:hanging="360"/>
      </w:pPr>
      <w:rPr>
        <w:rFonts w:ascii="Symbol" w:hAnsi="Symbol" w:hint="default"/>
      </w:rPr>
    </w:lvl>
    <w:lvl w:ilvl="7" w:tplc="F3FA6830" w:tentative="1">
      <w:start w:val="1"/>
      <w:numFmt w:val="bullet"/>
      <w:lvlText w:val="o"/>
      <w:lvlJc w:val="left"/>
      <w:pPr>
        <w:ind w:left="5760" w:hanging="360"/>
      </w:pPr>
      <w:rPr>
        <w:rFonts w:ascii="Courier New" w:hAnsi="Courier New" w:cs="Courier New" w:hint="default"/>
      </w:rPr>
    </w:lvl>
    <w:lvl w:ilvl="8" w:tplc="7F7085C8" w:tentative="1">
      <w:start w:val="1"/>
      <w:numFmt w:val="bullet"/>
      <w:lvlText w:val=""/>
      <w:lvlJc w:val="left"/>
      <w:pPr>
        <w:ind w:left="6480" w:hanging="360"/>
      </w:pPr>
      <w:rPr>
        <w:rFonts w:ascii="Wingdings" w:hAnsi="Wingdings" w:hint="default"/>
      </w:rPr>
    </w:lvl>
  </w:abstractNum>
  <w:abstractNum w:abstractNumId="11" w15:restartNumberingAfterBreak="0">
    <w:nsid w:val="532D38A4"/>
    <w:multiLevelType w:val="hybridMultilevel"/>
    <w:tmpl w:val="66B22806"/>
    <w:lvl w:ilvl="0" w:tplc="10FE3638">
      <w:start w:val="1"/>
      <w:numFmt w:val="bullet"/>
      <w:lvlText w:val=""/>
      <w:lvlJc w:val="left"/>
      <w:pPr>
        <w:tabs>
          <w:tab w:val="num" w:pos="720"/>
        </w:tabs>
        <w:ind w:left="720" w:hanging="360"/>
      </w:pPr>
      <w:rPr>
        <w:rFonts w:ascii="Symbol" w:hAnsi="Symbol" w:hint="default"/>
      </w:rPr>
    </w:lvl>
    <w:lvl w:ilvl="1" w:tplc="6BB42F50" w:tentative="1">
      <w:start w:val="1"/>
      <w:numFmt w:val="bullet"/>
      <w:lvlText w:val="o"/>
      <w:lvlJc w:val="left"/>
      <w:pPr>
        <w:ind w:left="1440" w:hanging="360"/>
      </w:pPr>
      <w:rPr>
        <w:rFonts w:ascii="Courier New" w:hAnsi="Courier New" w:cs="Courier New" w:hint="default"/>
      </w:rPr>
    </w:lvl>
    <w:lvl w:ilvl="2" w:tplc="88D84F8A" w:tentative="1">
      <w:start w:val="1"/>
      <w:numFmt w:val="bullet"/>
      <w:lvlText w:val=""/>
      <w:lvlJc w:val="left"/>
      <w:pPr>
        <w:ind w:left="2160" w:hanging="360"/>
      </w:pPr>
      <w:rPr>
        <w:rFonts w:ascii="Wingdings" w:hAnsi="Wingdings" w:hint="default"/>
      </w:rPr>
    </w:lvl>
    <w:lvl w:ilvl="3" w:tplc="B41AF402" w:tentative="1">
      <w:start w:val="1"/>
      <w:numFmt w:val="bullet"/>
      <w:lvlText w:val=""/>
      <w:lvlJc w:val="left"/>
      <w:pPr>
        <w:ind w:left="2880" w:hanging="360"/>
      </w:pPr>
      <w:rPr>
        <w:rFonts w:ascii="Symbol" w:hAnsi="Symbol" w:hint="default"/>
      </w:rPr>
    </w:lvl>
    <w:lvl w:ilvl="4" w:tplc="8224FD2E" w:tentative="1">
      <w:start w:val="1"/>
      <w:numFmt w:val="bullet"/>
      <w:lvlText w:val="o"/>
      <w:lvlJc w:val="left"/>
      <w:pPr>
        <w:ind w:left="3600" w:hanging="360"/>
      </w:pPr>
      <w:rPr>
        <w:rFonts w:ascii="Courier New" w:hAnsi="Courier New" w:cs="Courier New" w:hint="default"/>
      </w:rPr>
    </w:lvl>
    <w:lvl w:ilvl="5" w:tplc="8C5C4A62" w:tentative="1">
      <w:start w:val="1"/>
      <w:numFmt w:val="bullet"/>
      <w:lvlText w:val=""/>
      <w:lvlJc w:val="left"/>
      <w:pPr>
        <w:ind w:left="4320" w:hanging="360"/>
      </w:pPr>
      <w:rPr>
        <w:rFonts w:ascii="Wingdings" w:hAnsi="Wingdings" w:hint="default"/>
      </w:rPr>
    </w:lvl>
    <w:lvl w:ilvl="6" w:tplc="04F47CD2" w:tentative="1">
      <w:start w:val="1"/>
      <w:numFmt w:val="bullet"/>
      <w:lvlText w:val=""/>
      <w:lvlJc w:val="left"/>
      <w:pPr>
        <w:ind w:left="5040" w:hanging="360"/>
      </w:pPr>
      <w:rPr>
        <w:rFonts w:ascii="Symbol" w:hAnsi="Symbol" w:hint="default"/>
      </w:rPr>
    </w:lvl>
    <w:lvl w:ilvl="7" w:tplc="297AA81E" w:tentative="1">
      <w:start w:val="1"/>
      <w:numFmt w:val="bullet"/>
      <w:lvlText w:val="o"/>
      <w:lvlJc w:val="left"/>
      <w:pPr>
        <w:ind w:left="5760" w:hanging="360"/>
      </w:pPr>
      <w:rPr>
        <w:rFonts w:ascii="Courier New" w:hAnsi="Courier New" w:cs="Courier New" w:hint="default"/>
      </w:rPr>
    </w:lvl>
    <w:lvl w:ilvl="8" w:tplc="11C4F47C" w:tentative="1">
      <w:start w:val="1"/>
      <w:numFmt w:val="bullet"/>
      <w:lvlText w:val=""/>
      <w:lvlJc w:val="left"/>
      <w:pPr>
        <w:ind w:left="6480" w:hanging="360"/>
      </w:pPr>
      <w:rPr>
        <w:rFonts w:ascii="Wingdings" w:hAnsi="Wingdings" w:hint="default"/>
      </w:rPr>
    </w:lvl>
  </w:abstractNum>
  <w:abstractNum w:abstractNumId="12" w15:restartNumberingAfterBreak="0">
    <w:nsid w:val="6B59098A"/>
    <w:multiLevelType w:val="hybridMultilevel"/>
    <w:tmpl w:val="AFAE21BE"/>
    <w:lvl w:ilvl="0" w:tplc="C32E6FCC">
      <w:start w:val="1"/>
      <w:numFmt w:val="decimal"/>
      <w:lvlText w:val="(%1)"/>
      <w:lvlJc w:val="left"/>
      <w:pPr>
        <w:ind w:left="810" w:hanging="450"/>
      </w:pPr>
      <w:rPr>
        <w:rFonts w:hint="default"/>
      </w:rPr>
    </w:lvl>
    <w:lvl w:ilvl="1" w:tplc="4746D29E">
      <w:start w:val="1"/>
      <w:numFmt w:val="upperLetter"/>
      <w:lvlText w:val="(%2)"/>
      <w:lvlJc w:val="left"/>
      <w:pPr>
        <w:ind w:left="1530" w:hanging="450"/>
      </w:pPr>
      <w:rPr>
        <w:rFonts w:hint="default"/>
      </w:rPr>
    </w:lvl>
    <w:lvl w:ilvl="2" w:tplc="8278DA12" w:tentative="1">
      <w:start w:val="1"/>
      <w:numFmt w:val="lowerRoman"/>
      <w:lvlText w:val="%3."/>
      <w:lvlJc w:val="right"/>
      <w:pPr>
        <w:ind w:left="2160" w:hanging="180"/>
      </w:pPr>
    </w:lvl>
    <w:lvl w:ilvl="3" w:tplc="63E47C9C" w:tentative="1">
      <w:start w:val="1"/>
      <w:numFmt w:val="decimal"/>
      <w:lvlText w:val="%4."/>
      <w:lvlJc w:val="left"/>
      <w:pPr>
        <w:ind w:left="2880" w:hanging="360"/>
      </w:pPr>
    </w:lvl>
    <w:lvl w:ilvl="4" w:tplc="0ACA5518" w:tentative="1">
      <w:start w:val="1"/>
      <w:numFmt w:val="lowerLetter"/>
      <w:lvlText w:val="%5."/>
      <w:lvlJc w:val="left"/>
      <w:pPr>
        <w:ind w:left="3600" w:hanging="360"/>
      </w:pPr>
    </w:lvl>
    <w:lvl w:ilvl="5" w:tplc="03124144" w:tentative="1">
      <w:start w:val="1"/>
      <w:numFmt w:val="lowerRoman"/>
      <w:lvlText w:val="%6."/>
      <w:lvlJc w:val="right"/>
      <w:pPr>
        <w:ind w:left="4320" w:hanging="180"/>
      </w:pPr>
    </w:lvl>
    <w:lvl w:ilvl="6" w:tplc="1B3E60E2" w:tentative="1">
      <w:start w:val="1"/>
      <w:numFmt w:val="decimal"/>
      <w:lvlText w:val="%7."/>
      <w:lvlJc w:val="left"/>
      <w:pPr>
        <w:ind w:left="5040" w:hanging="360"/>
      </w:pPr>
    </w:lvl>
    <w:lvl w:ilvl="7" w:tplc="138C513C" w:tentative="1">
      <w:start w:val="1"/>
      <w:numFmt w:val="lowerLetter"/>
      <w:lvlText w:val="%8."/>
      <w:lvlJc w:val="left"/>
      <w:pPr>
        <w:ind w:left="5760" w:hanging="360"/>
      </w:pPr>
    </w:lvl>
    <w:lvl w:ilvl="8" w:tplc="CC86C0B6" w:tentative="1">
      <w:start w:val="1"/>
      <w:numFmt w:val="lowerRoman"/>
      <w:lvlText w:val="%9."/>
      <w:lvlJc w:val="right"/>
      <w:pPr>
        <w:ind w:left="6480" w:hanging="180"/>
      </w:pPr>
    </w:lvl>
  </w:abstractNum>
  <w:num w:numId="1" w16cid:durableId="1142231451">
    <w:abstractNumId w:val="3"/>
  </w:num>
  <w:num w:numId="2" w16cid:durableId="1779107935">
    <w:abstractNumId w:val="0"/>
  </w:num>
  <w:num w:numId="3" w16cid:durableId="505097650">
    <w:abstractNumId w:val="2"/>
  </w:num>
  <w:num w:numId="4" w16cid:durableId="569967103">
    <w:abstractNumId w:val="7"/>
  </w:num>
  <w:num w:numId="5" w16cid:durableId="207423517">
    <w:abstractNumId w:val="11"/>
  </w:num>
  <w:num w:numId="6" w16cid:durableId="295183795">
    <w:abstractNumId w:val="8"/>
  </w:num>
  <w:num w:numId="7" w16cid:durableId="842597420">
    <w:abstractNumId w:val="1"/>
  </w:num>
  <w:num w:numId="8" w16cid:durableId="210926210">
    <w:abstractNumId w:val="5"/>
  </w:num>
  <w:num w:numId="9" w16cid:durableId="25571234">
    <w:abstractNumId w:val="9"/>
  </w:num>
  <w:num w:numId="10" w16cid:durableId="2032485153">
    <w:abstractNumId w:val="6"/>
  </w:num>
  <w:num w:numId="11" w16cid:durableId="1341203219">
    <w:abstractNumId w:val="10"/>
  </w:num>
  <w:num w:numId="12" w16cid:durableId="1817452713">
    <w:abstractNumId w:val="12"/>
  </w:num>
  <w:num w:numId="13" w16cid:durableId="144979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39"/>
    <w:rsid w:val="00000A70"/>
    <w:rsid w:val="00000D33"/>
    <w:rsid w:val="0000184E"/>
    <w:rsid w:val="00002A72"/>
    <w:rsid w:val="000032B8"/>
    <w:rsid w:val="00003B06"/>
    <w:rsid w:val="00004CA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676C"/>
    <w:rsid w:val="00037088"/>
    <w:rsid w:val="000400D5"/>
    <w:rsid w:val="00043B84"/>
    <w:rsid w:val="0004512B"/>
    <w:rsid w:val="000463F0"/>
    <w:rsid w:val="00046BDA"/>
    <w:rsid w:val="0004762E"/>
    <w:rsid w:val="000532BD"/>
    <w:rsid w:val="000555E0"/>
    <w:rsid w:val="00055C12"/>
    <w:rsid w:val="000608B0"/>
    <w:rsid w:val="0006104C"/>
    <w:rsid w:val="00064BF2"/>
    <w:rsid w:val="00064F64"/>
    <w:rsid w:val="000667BA"/>
    <w:rsid w:val="000676A7"/>
    <w:rsid w:val="000702D2"/>
    <w:rsid w:val="00072672"/>
    <w:rsid w:val="00073914"/>
    <w:rsid w:val="00074236"/>
    <w:rsid w:val="000746BD"/>
    <w:rsid w:val="00076D7D"/>
    <w:rsid w:val="00080D95"/>
    <w:rsid w:val="00084E39"/>
    <w:rsid w:val="00090E6B"/>
    <w:rsid w:val="00091B2C"/>
    <w:rsid w:val="00092ABC"/>
    <w:rsid w:val="00093C6A"/>
    <w:rsid w:val="00097AAF"/>
    <w:rsid w:val="00097D13"/>
    <w:rsid w:val="000A4893"/>
    <w:rsid w:val="000A54E0"/>
    <w:rsid w:val="000A72C4"/>
    <w:rsid w:val="000B0F30"/>
    <w:rsid w:val="000B1486"/>
    <w:rsid w:val="000B3E61"/>
    <w:rsid w:val="000B54AF"/>
    <w:rsid w:val="000B6090"/>
    <w:rsid w:val="000B6FEE"/>
    <w:rsid w:val="000B7A96"/>
    <w:rsid w:val="000C12C4"/>
    <w:rsid w:val="000C49DA"/>
    <w:rsid w:val="000C4B3D"/>
    <w:rsid w:val="000C6DC1"/>
    <w:rsid w:val="000C6E20"/>
    <w:rsid w:val="000C76D7"/>
    <w:rsid w:val="000C7F1D"/>
    <w:rsid w:val="000D1F95"/>
    <w:rsid w:val="000D2EBA"/>
    <w:rsid w:val="000D32A1"/>
    <w:rsid w:val="000D3725"/>
    <w:rsid w:val="000D46E5"/>
    <w:rsid w:val="000D769C"/>
    <w:rsid w:val="000E1976"/>
    <w:rsid w:val="000E20F1"/>
    <w:rsid w:val="000E5B20"/>
    <w:rsid w:val="000E7C14"/>
    <w:rsid w:val="000F094C"/>
    <w:rsid w:val="000F1392"/>
    <w:rsid w:val="000F18A2"/>
    <w:rsid w:val="000F2106"/>
    <w:rsid w:val="000F2A7F"/>
    <w:rsid w:val="000F3DBD"/>
    <w:rsid w:val="000F5843"/>
    <w:rsid w:val="000F6A06"/>
    <w:rsid w:val="0010154D"/>
    <w:rsid w:val="00101DC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4FE0"/>
    <w:rsid w:val="00137D90"/>
    <w:rsid w:val="00140947"/>
    <w:rsid w:val="00141FB6"/>
    <w:rsid w:val="00142F8E"/>
    <w:rsid w:val="00143C8B"/>
    <w:rsid w:val="00147530"/>
    <w:rsid w:val="0015331F"/>
    <w:rsid w:val="001560F1"/>
    <w:rsid w:val="0015680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1E5"/>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6F3E"/>
    <w:rsid w:val="001B75B8"/>
    <w:rsid w:val="001B79F5"/>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20BF"/>
    <w:rsid w:val="001F3CB8"/>
    <w:rsid w:val="001F6B91"/>
    <w:rsid w:val="001F703C"/>
    <w:rsid w:val="00200B9E"/>
    <w:rsid w:val="00200BF5"/>
    <w:rsid w:val="002010D1"/>
    <w:rsid w:val="00201338"/>
    <w:rsid w:val="002030D2"/>
    <w:rsid w:val="002033F8"/>
    <w:rsid w:val="0020775D"/>
    <w:rsid w:val="002116DD"/>
    <w:rsid w:val="0021383D"/>
    <w:rsid w:val="00215F2A"/>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8AD"/>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2653"/>
    <w:rsid w:val="002874E3"/>
    <w:rsid w:val="00287656"/>
    <w:rsid w:val="00291518"/>
    <w:rsid w:val="002935D6"/>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3736"/>
    <w:rsid w:val="002F4AEC"/>
    <w:rsid w:val="002F795D"/>
    <w:rsid w:val="00300823"/>
    <w:rsid w:val="00300D7F"/>
    <w:rsid w:val="00301638"/>
    <w:rsid w:val="00303B0C"/>
    <w:rsid w:val="0030459C"/>
    <w:rsid w:val="00313DFE"/>
    <w:rsid w:val="003143B2"/>
    <w:rsid w:val="00314821"/>
    <w:rsid w:val="0031483F"/>
    <w:rsid w:val="00315A61"/>
    <w:rsid w:val="0031741B"/>
    <w:rsid w:val="00321337"/>
    <w:rsid w:val="00321F2F"/>
    <w:rsid w:val="003237F6"/>
    <w:rsid w:val="00324077"/>
    <w:rsid w:val="0032453B"/>
    <w:rsid w:val="00324868"/>
    <w:rsid w:val="003305F5"/>
    <w:rsid w:val="00331BD4"/>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085E"/>
    <w:rsid w:val="00361FE9"/>
    <w:rsid w:val="003624F2"/>
    <w:rsid w:val="00363854"/>
    <w:rsid w:val="00364315"/>
    <w:rsid w:val="003643E2"/>
    <w:rsid w:val="00370155"/>
    <w:rsid w:val="003712D5"/>
    <w:rsid w:val="003747DF"/>
    <w:rsid w:val="00377E3D"/>
    <w:rsid w:val="003847E8"/>
    <w:rsid w:val="003868C7"/>
    <w:rsid w:val="0038731D"/>
    <w:rsid w:val="00387B60"/>
    <w:rsid w:val="00390098"/>
    <w:rsid w:val="00392DA1"/>
    <w:rsid w:val="00393718"/>
    <w:rsid w:val="0039546E"/>
    <w:rsid w:val="003A0296"/>
    <w:rsid w:val="003A10BC"/>
    <w:rsid w:val="003B1501"/>
    <w:rsid w:val="003B185E"/>
    <w:rsid w:val="003B198A"/>
    <w:rsid w:val="003B1CA3"/>
    <w:rsid w:val="003B1ED9"/>
    <w:rsid w:val="003B2891"/>
    <w:rsid w:val="003B3DF3"/>
    <w:rsid w:val="003B48E2"/>
    <w:rsid w:val="003B4FA1"/>
    <w:rsid w:val="003B573D"/>
    <w:rsid w:val="003B5BAD"/>
    <w:rsid w:val="003B66B6"/>
    <w:rsid w:val="003B7984"/>
    <w:rsid w:val="003B7AF6"/>
    <w:rsid w:val="003C0411"/>
    <w:rsid w:val="003C1871"/>
    <w:rsid w:val="003C1C55"/>
    <w:rsid w:val="003C25EA"/>
    <w:rsid w:val="003C33C3"/>
    <w:rsid w:val="003C36FD"/>
    <w:rsid w:val="003C664C"/>
    <w:rsid w:val="003D2D9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51A"/>
    <w:rsid w:val="00423FBC"/>
    <w:rsid w:val="004241AA"/>
    <w:rsid w:val="0042422E"/>
    <w:rsid w:val="00427EBA"/>
    <w:rsid w:val="0043190E"/>
    <w:rsid w:val="004324E9"/>
    <w:rsid w:val="004350F3"/>
    <w:rsid w:val="00436980"/>
    <w:rsid w:val="00441016"/>
    <w:rsid w:val="004412D0"/>
    <w:rsid w:val="00441F2F"/>
    <w:rsid w:val="0044228B"/>
    <w:rsid w:val="00442D8C"/>
    <w:rsid w:val="00447018"/>
    <w:rsid w:val="00447B7F"/>
    <w:rsid w:val="00450467"/>
    <w:rsid w:val="00450561"/>
    <w:rsid w:val="00450A40"/>
    <w:rsid w:val="00451D7C"/>
    <w:rsid w:val="00452FC3"/>
    <w:rsid w:val="00454715"/>
    <w:rsid w:val="00455936"/>
    <w:rsid w:val="00455ACE"/>
    <w:rsid w:val="00461B69"/>
    <w:rsid w:val="00462B3D"/>
    <w:rsid w:val="0047261C"/>
    <w:rsid w:val="00474927"/>
    <w:rsid w:val="004758C4"/>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1957"/>
    <w:rsid w:val="004B412A"/>
    <w:rsid w:val="004B576C"/>
    <w:rsid w:val="004B5DE6"/>
    <w:rsid w:val="004B772A"/>
    <w:rsid w:val="004C302F"/>
    <w:rsid w:val="004C39B8"/>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2FFA"/>
    <w:rsid w:val="00505121"/>
    <w:rsid w:val="00505C04"/>
    <w:rsid w:val="00505F1B"/>
    <w:rsid w:val="00506EC3"/>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13CA"/>
    <w:rsid w:val="00592C9A"/>
    <w:rsid w:val="00593DF8"/>
    <w:rsid w:val="00595745"/>
    <w:rsid w:val="005A0E18"/>
    <w:rsid w:val="005A12A5"/>
    <w:rsid w:val="005A33CE"/>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3225"/>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2699"/>
    <w:rsid w:val="00614633"/>
    <w:rsid w:val="00614BC8"/>
    <w:rsid w:val="006151FB"/>
    <w:rsid w:val="00617411"/>
    <w:rsid w:val="00617BC9"/>
    <w:rsid w:val="006249CB"/>
    <w:rsid w:val="006272DD"/>
    <w:rsid w:val="00630963"/>
    <w:rsid w:val="00631897"/>
    <w:rsid w:val="00632928"/>
    <w:rsid w:val="006330DA"/>
    <w:rsid w:val="00633262"/>
    <w:rsid w:val="00633460"/>
    <w:rsid w:val="00633C46"/>
    <w:rsid w:val="00633D93"/>
    <w:rsid w:val="006348E2"/>
    <w:rsid w:val="006402E7"/>
    <w:rsid w:val="00640CB6"/>
    <w:rsid w:val="00640D5F"/>
    <w:rsid w:val="00641B42"/>
    <w:rsid w:val="00645750"/>
    <w:rsid w:val="00650692"/>
    <w:rsid w:val="006508D3"/>
    <w:rsid w:val="00650AFA"/>
    <w:rsid w:val="00662B77"/>
    <w:rsid w:val="00662D0E"/>
    <w:rsid w:val="00663265"/>
    <w:rsid w:val="0066345F"/>
    <w:rsid w:val="0066398C"/>
    <w:rsid w:val="0066485B"/>
    <w:rsid w:val="0067036E"/>
    <w:rsid w:val="00671693"/>
    <w:rsid w:val="006757AA"/>
    <w:rsid w:val="0068127E"/>
    <w:rsid w:val="00681790"/>
    <w:rsid w:val="006823AA"/>
    <w:rsid w:val="0068302A"/>
    <w:rsid w:val="006838D3"/>
    <w:rsid w:val="00684B98"/>
    <w:rsid w:val="00685AC2"/>
    <w:rsid w:val="00685DC9"/>
    <w:rsid w:val="00687465"/>
    <w:rsid w:val="006907CF"/>
    <w:rsid w:val="00691CCF"/>
    <w:rsid w:val="00693AFA"/>
    <w:rsid w:val="00695101"/>
    <w:rsid w:val="00695B9A"/>
    <w:rsid w:val="00696563"/>
    <w:rsid w:val="006979F8"/>
    <w:rsid w:val="006A1236"/>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10E3"/>
    <w:rsid w:val="006C4709"/>
    <w:rsid w:val="006D3005"/>
    <w:rsid w:val="006D43EF"/>
    <w:rsid w:val="006D504F"/>
    <w:rsid w:val="006D516F"/>
    <w:rsid w:val="006E0CAC"/>
    <w:rsid w:val="006E1CFB"/>
    <w:rsid w:val="006E1F94"/>
    <w:rsid w:val="006E26C1"/>
    <w:rsid w:val="006E30A8"/>
    <w:rsid w:val="006E45B0"/>
    <w:rsid w:val="006E5692"/>
    <w:rsid w:val="006F365D"/>
    <w:rsid w:val="006F4BB0"/>
    <w:rsid w:val="007005DC"/>
    <w:rsid w:val="007031BD"/>
    <w:rsid w:val="00703E80"/>
    <w:rsid w:val="00705276"/>
    <w:rsid w:val="007066A0"/>
    <w:rsid w:val="007075FB"/>
    <w:rsid w:val="0070787B"/>
    <w:rsid w:val="0071131D"/>
    <w:rsid w:val="00711E3D"/>
    <w:rsid w:val="00711E6D"/>
    <w:rsid w:val="00711E85"/>
    <w:rsid w:val="00712DDA"/>
    <w:rsid w:val="00717739"/>
    <w:rsid w:val="00717DE4"/>
    <w:rsid w:val="00721038"/>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342"/>
    <w:rsid w:val="007509BE"/>
    <w:rsid w:val="0075287B"/>
    <w:rsid w:val="00755C7B"/>
    <w:rsid w:val="00764786"/>
    <w:rsid w:val="00766DF5"/>
    <w:rsid w:val="00766E12"/>
    <w:rsid w:val="0077098E"/>
    <w:rsid w:val="00771287"/>
    <w:rsid w:val="0077149E"/>
    <w:rsid w:val="00773AD0"/>
    <w:rsid w:val="00777518"/>
    <w:rsid w:val="0077779E"/>
    <w:rsid w:val="00780FB6"/>
    <w:rsid w:val="0078552A"/>
    <w:rsid w:val="00785729"/>
    <w:rsid w:val="00785FF3"/>
    <w:rsid w:val="00786058"/>
    <w:rsid w:val="00790DD2"/>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69A"/>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1B24"/>
    <w:rsid w:val="008347A9"/>
    <w:rsid w:val="00835628"/>
    <w:rsid w:val="00835E90"/>
    <w:rsid w:val="0084176D"/>
    <w:rsid w:val="008423E4"/>
    <w:rsid w:val="00842900"/>
    <w:rsid w:val="00850CF0"/>
    <w:rsid w:val="00851869"/>
    <w:rsid w:val="00851C04"/>
    <w:rsid w:val="008531A1"/>
    <w:rsid w:val="00853A94"/>
    <w:rsid w:val="008547A3"/>
    <w:rsid w:val="00855E21"/>
    <w:rsid w:val="0085797D"/>
    <w:rsid w:val="00860020"/>
    <w:rsid w:val="008618E7"/>
    <w:rsid w:val="00861995"/>
    <w:rsid w:val="0086231A"/>
    <w:rsid w:val="0086477C"/>
    <w:rsid w:val="00864BAD"/>
    <w:rsid w:val="00866F9D"/>
    <w:rsid w:val="008673D9"/>
    <w:rsid w:val="00871775"/>
    <w:rsid w:val="00871AEF"/>
    <w:rsid w:val="00871C93"/>
    <w:rsid w:val="008726E5"/>
    <w:rsid w:val="0087289E"/>
    <w:rsid w:val="00874C05"/>
    <w:rsid w:val="0087588B"/>
    <w:rsid w:val="0087680A"/>
    <w:rsid w:val="008806EB"/>
    <w:rsid w:val="00881045"/>
    <w:rsid w:val="008826F2"/>
    <w:rsid w:val="008845BA"/>
    <w:rsid w:val="00884AE3"/>
    <w:rsid w:val="00885203"/>
    <w:rsid w:val="008859CA"/>
    <w:rsid w:val="008861EE"/>
    <w:rsid w:val="00886D05"/>
    <w:rsid w:val="00890B59"/>
    <w:rsid w:val="008930D7"/>
    <w:rsid w:val="008947A7"/>
    <w:rsid w:val="00897188"/>
    <w:rsid w:val="008978E3"/>
    <w:rsid w:val="00897E80"/>
    <w:rsid w:val="008A04FA"/>
    <w:rsid w:val="008A2F54"/>
    <w:rsid w:val="008A3188"/>
    <w:rsid w:val="008A3FDF"/>
    <w:rsid w:val="008A6418"/>
    <w:rsid w:val="008A6C75"/>
    <w:rsid w:val="008B05D8"/>
    <w:rsid w:val="008B0B3D"/>
    <w:rsid w:val="008B2B1A"/>
    <w:rsid w:val="008B3428"/>
    <w:rsid w:val="008B4A91"/>
    <w:rsid w:val="008B6EB1"/>
    <w:rsid w:val="008B7785"/>
    <w:rsid w:val="008B79F2"/>
    <w:rsid w:val="008C0809"/>
    <w:rsid w:val="008C132C"/>
    <w:rsid w:val="008C3FD0"/>
    <w:rsid w:val="008C4015"/>
    <w:rsid w:val="008C56C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21C4"/>
    <w:rsid w:val="009130C2"/>
    <w:rsid w:val="00915568"/>
    <w:rsid w:val="00917E0C"/>
    <w:rsid w:val="00920711"/>
    <w:rsid w:val="00921A1E"/>
    <w:rsid w:val="009240D5"/>
    <w:rsid w:val="00924EA9"/>
    <w:rsid w:val="00925CE1"/>
    <w:rsid w:val="00925F5C"/>
    <w:rsid w:val="00930897"/>
    <w:rsid w:val="009320D2"/>
    <w:rsid w:val="009329FB"/>
    <w:rsid w:val="00932C77"/>
    <w:rsid w:val="0093417F"/>
    <w:rsid w:val="00934AC2"/>
    <w:rsid w:val="00935D54"/>
    <w:rsid w:val="009375BB"/>
    <w:rsid w:val="009418E9"/>
    <w:rsid w:val="00946044"/>
    <w:rsid w:val="0094653B"/>
    <w:rsid w:val="009465AB"/>
    <w:rsid w:val="009468FB"/>
    <w:rsid w:val="00946DEE"/>
    <w:rsid w:val="00953499"/>
    <w:rsid w:val="00954A16"/>
    <w:rsid w:val="0095696D"/>
    <w:rsid w:val="00960F2D"/>
    <w:rsid w:val="00963F4D"/>
    <w:rsid w:val="0096482F"/>
    <w:rsid w:val="00964E3A"/>
    <w:rsid w:val="00967126"/>
    <w:rsid w:val="00970C7A"/>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1B31"/>
    <w:rsid w:val="009A39F5"/>
    <w:rsid w:val="009A4588"/>
    <w:rsid w:val="009A5EA5"/>
    <w:rsid w:val="009B00C2"/>
    <w:rsid w:val="009B24E7"/>
    <w:rsid w:val="009B26AB"/>
    <w:rsid w:val="009B3476"/>
    <w:rsid w:val="009B3603"/>
    <w:rsid w:val="009B39BC"/>
    <w:rsid w:val="009B5069"/>
    <w:rsid w:val="009B69AD"/>
    <w:rsid w:val="009B6DA3"/>
    <w:rsid w:val="009B7806"/>
    <w:rsid w:val="009C05C1"/>
    <w:rsid w:val="009C1E9A"/>
    <w:rsid w:val="009C2569"/>
    <w:rsid w:val="009C2757"/>
    <w:rsid w:val="009C2A33"/>
    <w:rsid w:val="009C2E49"/>
    <w:rsid w:val="009C36CD"/>
    <w:rsid w:val="009C43A5"/>
    <w:rsid w:val="009C5A1D"/>
    <w:rsid w:val="009C6B08"/>
    <w:rsid w:val="009C70FC"/>
    <w:rsid w:val="009D002B"/>
    <w:rsid w:val="009D37C7"/>
    <w:rsid w:val="009D4BBD"/>
    <w:rsid w:val="009D54D7"/>
    <w:rsid w:val="009D5A41"/>
    <w:rsid w:val="009E13BF"/>
    <w:rsid w:val="009E284A"/>
    <w:rsid w:val="009E3631"/>
    <w:rsid w:val="009E3EB9"/>
    <w:rsid w:val="009E69C2"/>
    <w:rsid w:val="009E70AF"/>
    <w:rsid w:val="009E7AEB"/>
    <w:rsid w:val="009F1B37"/>
    <w:rsid w:val="009F4B4A"/>
    <w:rsid w:val="009F4EB0"/>
    <w:rsid w:val="009F4F2B"/>
    <w:rsid w:val="009F513E"/>
    <w:rsid w:val="009F5802"/>
    <w:rsid w:val="009F64AE"/>
    <w:rsid w:val="009F6A7D"/>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0A91"/>
    <w:rsid w:val="00A12330"/>
    <w:rsid w:val="00A1259F"/>
    <w:rsid w:val="00A1446F"/>
    <w:rsid w:val="00A151B5"/>
    <w:rsid w:val="00A220FF"/>
    <w:rsid w:val="00A227E0"/>
    <w:rsid w:val="00A232E4"/>
    <w:rsid w:val="00A24AAD"/>
    <w:rsid w:val="00A26A8A"/>
    <w:rsid w:val="00A27255"/>
    <w:rsid w:val="00A31421"/>
    <w:rsid w:val="00A32304"/>
    <w:rsid w:val="00A3420E"/>
    <w:rsid w:val="00A35D66"/>
    <w:rsid w:val="00A41085"/>
    <w:rsid w:val="00A425FA"/>
    <w:rsid w:val="00A43960"/>
    <w:rsid w:val="00A46902"/>
    <w:rsid w:val="00A47B00"/>
    <w:rsid w:val="00A50CDB"/>
    <w:rsid w:val="00A51F3E"/>
    <w:rsid w:val="00A5364B"/>
    <w:rsid w:val="00A5382D"/>
    <w:rsid w:val="00A54142"/>
    <w:rsid w:val="00A54C42"/>
    <w:rsid w:val="00A572B1"/>
    <w:rsid w:val="00A575FD"/>
    <w:rsid w:val="00A577AF"/>
    <w:rsid w:val="00A60177"/>
    <w:rsid w:val="00A61C27"/>
    <w:rsid w:val="00A62638"/>
    <w:rsid w:val="00A6344D"/>
    <w:rsid w:val="00A636A6"/>
    <w:rsid w:val="00A644B8"/>
    <w:rsid w:val="00A67C33"/>
    <w:rsid w:val="00A70E35"/>
    <w:rsid w:val="00A720DC"/>
    <w:rsid w:val="00A803CF"/>
    <w:rsid w:val="00A8133F"/>
    <w:rsid w:val="00A82CB4"/>
    <w:rsid w:val="00A837A8"/>
    <w:rsid w:val="00A83C36"/>
    <w:rsid w:val="00A932BB"/>
    <w:rsid w:val="00A93579"/>
    <w:rsid w:val="00A93934"/>
    <w:rsid w:val="00A94E23"/>
    <w:rsid w:val="00A95D51"/>
    <w:rsid w:val="00A96983"/>
    <w:rsid w:val="00AA18AE"/>
    <w:rsid w:val="00AA1D01"/>
    <w:rsid w:val="00AA228B"/>
    <w:rsid w:val="00AA597A"/>
    <w:rsid w:val="00AA66AD"/>
    <w:rsid w:val="00AA67A3"/>
    <w:rsid w:val="00AA7E52"/>
    <w:rsid w:val="00AB1655"/>
    <w:rsid w:val="00AB1873"/>
    <w:rsid w:val="00AB2C05"/>
    <w:rsid w:val="00AB2FD7"/>
    <w:rsid w:val="00AB3536"/>
    <w:rsid w:val="00AB474B"/>
    <w:rsid w:val="00AB5CCC"/>
    <w:rsid w:val="00AB74E2"/>
    <w:rsid w:val="00AC2E9A"/>
    <w:rsid w:val="00AC3380"/>
    <w:rsid w:val="00AC5AAB"/>
    <w:rsid w:val="00AC5AEC"/>
    <w:rsid w:val="00AC5F28"/>
    <w:rsid w:val="00AC6900"/>
    <w:rsid w:val="00AD304B"/>
    <w:rsid w:val="00AD4497"/>
    <w:rsid w:val="00AD7780"/>
    <w:rsid w:val="00AE2263"/>
    <w:rsid w:val="00AE248E"/>
    <w:rsid w:val="00AE2D12"/>
    <w:rsid w:val="00AE2F06"/>
    <w:rsid w:val="00AE4F1C"/>
    <w:rsid w:val="00AF1433"/>
    <w:rsid w:val="00AF2552"/>
    <w:rsid w:val="00AF48B4"/>
    <w:rsid w:val="00AF4923"/>
    <w:rsid w:val="00AF7C74"/>
    <w:rsid w:val="00B000AF"/>
    <w:rsid w:val="00B04E79"/>
    <w:rsid w:val="00B07488"/>
    <w:rsid w:val="00B075A2"/>
    <w:rsid w:val="00B10DD2"/>
    <w:rsid w:val="00B115DC"/>
    <w:rsid w:val="00B11952"/>
    <w:rsid w:val="00B149AC"/>
    <w:rsid w:val="00B14AE2"/>
    <w:rsid w:val="00B14BD2"/>
    <w:rsid w:val="00B14D92"/>
    <w:rsid w:val="00B1557F"/>
    <w:rsid w:val="00B1668D"/>
    <w:rsid w:val="00B17981"/>
    <w:rsid w:val="00B20CAD"/>
    <w:rsid w:val="00B233BB"/>
    <w:rsid w:val="00B25612"/>
    <w:rsid w:val="00B26437"/>
    <w:rsid w:val="00B2678E"/>
    <w:rsid w:val="00B30647"/>
    <w:rsid w:val="00B31F0E"/>
    <w:rsid w:val="00B34F25"/>
    <w:rsid w:val="00B43672"/>
    <w:rsid w:val="00B44A8E"/>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93E"/>
    <w:rsid w:val="00B92D23"/>
    <w:rsid w:val="00B935AA"/>
    <w:rsid w:val="00B95BC8"/>
    <w:rsid w:val="00B96E87"/>
    <w:rsid w:val="00BA146A"/>
    <w:rsid w:val="00BA32EE"/>
    <w:rsid w:val="00BA59C8"/>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28F5"/>
    <w:rsid w:val="00C040AB"/>
    <w:rsid w:val="00C0499B"/>
    <w:rsid w:val="00C05406"/>
    <w:rsid w:val="00C05CF0"/>
    <w:rsid w:val="00C119AC"/>
    <w:rsid w:val="00C14EE6"/>
    <w:rsid w:val="00C151DA"/>
    <w:rsid w:val="00C152A1"/>
    <w:rsid w:val="00C16CCB"/>
    <w:rsid w:val="00C21112"/>
    <w:rsid w:val="00C2142B"/>
    <w:rsid w:val="00C22987"/>
    <w:rsid w:val="00C23956"/>
    <w:rsid w:val="00C248E6"/>
    <w:rsid w:val="00C2766F"/>
    <w:rsid w:val="00C3223B"/>
    <w:rsid w:val="00C32F9D"/>
    <w:rsid w:val="00C333C6"/>
    <w:rsid w:val="00C336D5"/>
    <w:rsid w:val="00C35CC5"/>
    <w:rsid w:val="00C361C5"/>
    <w:rsid w:val="00C377D1"/>
    <w:rsid w:val="00C37BDA"/>
    <w:rsid w:val="00C37C84"/>
    <w:rsid w:val="00C42B41"/>
    <w:rsid w:val="00C437DD"/>
    <w:rsid w:val="00C45890"/>
    <w:rsid w:val="00C46166"/>
    <w:rsid w:val="00C4710D"/>
    <w:rsid w:val="00C50CAD"/>
    <w:rsid w:val="00C519E6"/>
    <w:rsid w:val="00C520AD"/>
    <w:rsid w:val="00C57933"/>
    <w:rsid w:val="00C60206"/>
    <w:rsid w:val="00C61146"/>
    <w:rsid w:val="00C615D4"/>
    <w:rsid w:val="00C61B5D"/>
    <w:rsid w:val="00C61C0E"/>
    <w:rsid w:val="00C61C64"/>
    <w:rsid w:val="00C61CDA"/>
    <w:rsid w:val="00C70860"/>
    <w:rsid w:val="00C72956"/>
    <w:rsid w:val="00C73045"/>
    <w:rsid w:val="00C73212"/>
    <w:rsid w:val="00C7354A"/>
    <w:rsid w:val="00C74379"/>
    <w:rsid w:val="00C74DD8"/>
    <w:rsid w:val="00C75C5E"/>
    <w:rsid w:val="00C7669F"/>
    <w:rsid w:val="00C76DFF"/>
    <w:rsid w:val="00C80B8F"/>
    <w:rsid w:val="00C82743"/>
    <w:rsid w:val="00C834CE"/>
    <w:rsid w:val="00C837F5"/>
    <w:rsid w:val="00C9047F"/>
    <w:rsid w:val="00C91F65"/>
    <w:rsid w:val="00C92310"/>
    <w:rsid w:val="00C95150"/>
    <w:rsid w:val="00C95A73"/>
    <w:rsid w:val="00C9756D"/>
    <w:rsid w:val="00CA02B0"/>
    <w:rsid w:val="00CA032E"/>
    <w:rsid w:val="00CA2182"/>
    <w:rsid w:val="00CA2186"/>
    <w:rsid w:val="00CA26EF"/>
    <w:rsid w:val="00CA3608"/>
    <w:rsid w:val="00CA4CA0"/>
    <w:rsid w:val="00CA5E5E"/>
    <w:rsid w:val="00CA7D7B"/>
    <w:rsid w:val="00CB0131"/>
    <w:rsid w:val="00CB03CD"/>
    <w:rsid w:val="00CB0AE4"/>
    <w:rsid w:val="00CB0C21"/>
    <w:rsid w:val="00CB0D1A"/>
    <w:rsid w:val="00CB2083"/>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7915"/>
    <w:rsid w:val="00CF2416"/>
    <w:rsid w:val="00CF4827"/>
    <w:rsid w:val="00CF4C69"/>
    <w:rsid w:val="00CF581C"/>
    <w:rsid w:val="00CF583D"/>
    <w:rsid w:val="00CF71E0"/>
    <w:rsid w:val="00D001B1"/>
    <w:rsid w:val="00D03176"/>
    <w:rsid w:val="00D05637"/>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AC2"/>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9E"/>
    <w:rsid w:val="00D768B7"/>
    <w:rsid w:val="00D77492"/>
    <w:rsid w:val="00D811E8"/>
    <w:rsid w:val="00D81A44"/>
    <w:rsid w:val="00D81BD4"/>
    <w:rsid w:val="00D823B0"/>
    <w:rsid w:val="00D83072"/>
    <w:rsid w:val="00D83ABC"/>
    <w:rsid w:val="00D84870"/>
    <w:rsid w:val="00D86197"/>
    <w:rsid w:val="00D91B92"/>
    <w:rsid w:val="00D926B3"/>
    <w:rsid w:val="00D92F63"/>
    <w:rsid w:val="00D947B6"/>
    <w:rsid w:val="00D94A53"/>
    <w:rsid w:val="00D97E00"/>
    <w:rsid w:val="00DA00BC"/>
    <w:rsid w:val="00DA0E22"/>
    <w:rsid w:val="00DA1EFA"/>
    <w:rsid w:val="00DA25E7"/>
    <w:rsid w:val="00DA3687"/>
    <w:rsid w:val="00DA39F2"/>
    <w:rsid w:val="00DA564B"/>
    <w:rsid w:val="00DA60C3"/>
    <w:rsid w:val="00DA6A5C"/>
    <w:rsid w:val="00DB16FA"/>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4A4F"/>
    <w:rsid w:val="00DD5BCC"/>
    <w:rsid w:val="00DD7509"/>
    <w:rsid w:val="00DD79C7"/>
    <w:rsid w:val="00DD7D6E"/>
    <w:rsid w:val="00DE34B2"/>
    <w:rsid w:val="00DE49DE"/>
    <w:rsid w:val="00DE5AE1"/>
    <w:rsid w:val="00DE5D61"/>
    <w:rsid w:val="00DE5F58"/>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566"/>
    <w:rsid w:val="00E27D3B"/>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096"/>
    <w:rsid w:val="00E67794"/>
    <w:rsid w:val="00E70CC6"/>
    <w:rsid w:val="00E71254"/>
    <w:rsid w:val="00E73CCD"/>
    <w:rsid w:val="00E76453"/>
    <w:rsid w:val="00E77353"/>
    <w:rsid w:val="00E775AE"/>
    <w:rsid w:val="00E8272C"/>
    <w:rsid w:val="00E827C7"/>
    <w:rsid w:val="00E85DBD"/>
    <w:rsid w:val="00E87A99"/>
    <w:rsid w:val="00E90702"/>
    <w:rsid w:val="00E91286"/>
    <w:rsid w:val="00E9241E"/>
    <w:rsid w:val="00E92F38"/>
    <w:rsid w:val="00E93DEF"/>
    <w:rsid w:val="00E947B1"/>
    <w:rsid w:val="00E96852"/>
    <w:rsid w:val="00EA16AC"/>
    <w:rsid w:val="00EA385A"/>
    <w:rsid w:val="00EA3931"/>
    <w:rsid w:val="00EA4431"/>
    <w:rsid w:val="00EA658E"/>
    <w:rsid w:val="00EA7A88"/>
    <w:rsid w:val="00EB27F2"/>
    <w:rsid w:val="00EB3928"/>
    <w:rsid w:val="00EB3C56"/>
    <w:rsid w:val="00EB5373"/>
    <w:rsid w:val="00EC02A2"/>
    <w:rsid w:val="00EC379B"/>
    <w:rsid w:val="00EC37DF"/>
    <w:rsid w:val="00EC3A99"/>
    <w:rsid w:val="00EC41B1"/>
    <w:rsid w:val="00ED0665"/>
    <w:rsid w:val="00ED12C0"/>
    <w:rsid w:val="00ED19F0"/>
    <w:rsid w:val="00ED26B3"/>
    <w:rsid w:val="00ED2B50"/>
    <w:rsid w:val="00ED3A32"/>
    <w:rsid w:val="00ED3BDE"/>
    <w:rsid w:val="00ED68FB"/>
    <w:rsid w:val="00ED783A"/>
    <w:rsid w:val="00EE06DA"/>
    <w:rsid w:val="00EE2E34"/>
    <w:rsid w:val="00EE2E91"/>
    <w:rsid w:val="00EE3370"/>
    <w:rsid w:val="00EE3D96"/>
    <w:rsid w:val="00EE43A2"/>
    <w:rsid w:val="00EE46B7"/>
    <w:rsid w:val="00EE4F9B"/>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33B4"/>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5D57"/>
    <w:rsid w:val="00F67981"/>
    <w:rsid w:val="00F70638"/>
    <w:rsid w:val="00F706CA"/>
    <w:rsid w:val="00F70F8D"/>
    <w:rsid w:val="00F71C5A"/>
    <w:rsid w:val="00F733A4"/>
    <w:rsid w:val="00F7758F"/>
    <w:rsid w:val="00F82811"/>
    <w:rsid w:val="00F83F8D"/>
    <w:rsid w:val="00F84153"/>
    <w:rsid w:val="00F85661"/>
    <w:rsid w:val="00F96602"/>
    <w:rsid w:val="00F96F94"/>
    <w:rsid w:val="00F9735A"/>
    <w:rsid w:val="00FA32FC"/>
    <w:rsid w:val="00FA59FD"/>
    <w:rsid w:val="00FA5D8C"/>
    <w:rsid w:val="00FA6403"/>
    <w:rsid w:val="00FB0F9B"/>
    <w:rsid w:val="00FB16CD"/>
    <w:rsid w:val="00FB3EED"/>
    <w:rsid w:val="00FB73AE"/>
    <w:rsid w:val="00FC5388"/>
    <w:rsid w:val="00FC726C"/>
    <w:rsid w:val="00FD1B4B"/>
    <w:rsid w:val="00FD1B94"/>
    <w:rsid w:val="00FE19C5"/>
    <w:rsid w:val="00FE4286"/>
    <w:rsid w:val="00FE48C3"/>
    <w:rsid w:val="00FE5909"/>
    <w:rsid w:val="00FE5D92"/>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A5017D-43EF-4FD0-BF7C-DE3B0898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33D93"/>
    <w:rPr>
      <w:sz w:val="16"/>
      <w:szCs w:val="16"/>
    </w:rPr>
  </w:style>
  <w:style w:type="paragraph" w:styleId="CommentText">
    <w:name w:val="annotation text"/>
    <w:basedOn w:val="Normal"/>
    <w:link w:val="CommentTextChar"/>
    <w:unhideWhenUsed/>
    <w:rsid w:val="00633D93"/>
    <w:rPr>
      <w:sz w:val="20"/>
      <w:szCs w:val="20"/>
    </w:rPr>
  </w:style>
  <w:style w:type="character" w:customStyle="1" w:styleId="CommentTextChar">
    <w:name w:val="Comment Text Char"/>
    <w:basedOn w:val="DefaultParagraphFont"/>
    <w:link w:val="CommentText"/>
    <w:rsid w:val="00633D93"/>
  </w:style>
  <w:style w:type="paragraph" w:styleId="CommentSubject">
    <w:name w:val="annotation subject"/>
    <w:basedOn w:val="CommentText"/>
    <w:next w:val="CommentText"/>
    <w:link w:val="CommentSubjectChar"/>
    <w:semiHidden/>
    <w:unhideWhenUsed/>
    <w:rsid w:val="00633D93"/>
    <w:rPr>
      <w:b/>
      <w:bCs/>
    </w:rPr>
  </w:style>
  <w:style w:type="character" w:customStyle="1" w:styleId="CommentSubjectChar">
    <w:name w:val="Comment Subject Char"/>
    <w:basedOn w:val="CommentTextChar"/>
    <w:link w:val="CommentSubject"/>
    <w:semiHidden/>
    <w:rsid w:val="00633D93"/>
    <w:rPr>
      <w:b/>
      <w:bCs/>
    </w:rPr>
  </w:style>
  <w:style w:type="character" w:styleId="Hyperlink">
    <w:name w:val="Hyperlink"/>
    <w:basedOn w:val="DefaultParagraphFont"/>
    <w:unhideWhenUsed/>
    <w:rsid w:val="00633D93"/>
    <w:rPr>
      <w:color w:val="0000FF" w:themeColor="hyperlink"/>
      <w:u w:val="single"/>
    </w:rPr>
  </w:style>
  <w:style w:type="character" w:customStyle="1" w:styleId="UnresolvedMention1">
    <w:name w:val="Unresolved Mention1"/>
    <w:basedOn w:val="DefaultParagraphFont"/>
    <w:uiPriority w:val="99"/>
    <w:semiHidden/>
    <w:unhideWhenUsed/>
    <w:rsid w:val="00633D93"/>
    <w:rPr>
      <w:color w:val="605E5C"/>
      <w:shd w:val="clear" w:color="auto" w:fill="E1DFDD"/>
    </w:rPr>
  </w:style>
  <w:style w:type="paragraph" w:styleId="Revision">
    <w:name w:val="Revision"/>
    <w:hidden/>
    <w:uiPriority w:val="99"/>
    <w:semiHidden/>
    <w:rsid w:val="0036085E"/>
    <w:rPr>
      <w:sz w:val="24"/>
      <w:szCs w:val="24"/>
    </w:rPr>
  </w:style>
  <w:style w:type="paragraph" w:styleId="ListParagraph">
    <w:name w:val="List Paragraph"/>
    <w:basedOn w:val="Normal"/>
    <w:uiPriority w:val="34"/>
    <w:qFormat/>
    <w:rsid w:val="00963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Words>
  <Characters>10364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BA - HB01741 (Committee Report (Substituted))</vt:lpstr>
    </vt:vector>
  </TitlesOfParts>
  <Company>State of Texas</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22273</dc:subject>
  <dc:creator>State of Texas</dc:creator>
  <dc:description>HB 1741 by Johnson-(H)Public Health (Substitute Document Number: 89R 17187)</dc:description>
  <cp:lastModifiedBy>Vanessa Andrade</cp:lastModifiedBy>
  <cp:revision>2</cp:revision>
  <cp:lastPrinted>2003-11-26T17:21:00Z</cp:lastPrinted>
  <dcterms:created xsi:type="dcterms:W3CDTF">2025-04-08T18:50:00Z</dcterms:created>
  <dcterms:modified xsi:type="dcterms:W3CDTF">2025-04-08T18:50:00Z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25.93.1178</vt:lpwstr>
  </property>
</Properties>
</file>