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Hughes, Campbell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1209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election dates.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2.025(a),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Subsection (d) or as otherwise provided by this code, a runoff election shall be held on a </w:t>
      </w:r>
      <w:r>
        <w:rPr>
          <w:u w:val="single"/>
        </w:rPr>
        <w:t xml:space="preserve">Tuesday</w:t>
      </w:r>
      <w:r>
        <w:t xml:space="preserve"> </w:t>
      </w:r>
      <w:r>
        <w:t xml:space="preserve">[</w:t>
      </w:r>
      <w:r>
        <w:rPr>
          <w:strike/>
        </w:rPr>
        <w:t xml:space="preserve">Saturday</w:t>
      </w:r>
      <w:r>
        <w:t xml:space="preserve">] designated by the secretary of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41.001,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41.001.</w:t>
      </w:r>
      <w:r xml:space="preserve">
        <w:t> </w:t>
      </w:r>
      <w:r xml:space="preserve">
        <w:t> </w:t>
      </w:r>
      <w:r>
        <w:t xml:space="preserve">UNIFORM ELECTION </w:t>
      </w:r>
      <w:r>
        <w:rPr>
          <w:u w:val="single"/>
        </w:rPr>
        <w:t xml:space="preserve">DATE</w:t>
      </w:r>
      <w:r>
        <w:t xml:space="preserve"> [</w:t>
      </w:r>
      <w:r>
        <w:rPr>
          <w:strike/>
        </w:rPr>
        <w:t xml:space="preserve">DATES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41.001, Election Code, is amended by amending Subsections (a) and (c) and adding Subsection (e)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otherwise provided by this subchapter, each general or special election in this state shall be held on [</w:t>
      </w:r>
      <w:r>
        <w:rPr>
          <w:strike/>
        </w:rPr>
        <w:t xml:space="preserve">one of the following dates: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(1)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the first Saturday in May in an odd-numbered year;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(2)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the first Saturday in May in an even-numbered year, for an election held by a political subdivision other than a county, or ordered by the governor;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(3)</w:t>
      </w:r>
      <w:r>
        <w:t xml:space="preserve">]</w:t>
      </w:r>
      <w:r xml:space="preserve">
        <w:t> </w:t>
      </w:r>
      <w:r xml:space="preserve">
        <w:t> </w:t>
      </w:r>
      <w:r>
        <w:t xml:space="preserve">the first Tuesday after the first Monday in November.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Except for an election under Subsection (a) or Section 41.0011 [</w:t>
      </w:r>
      <w:r>
        <w:rPr>
          <w:strike/>
        </w:rPr>
        <w:t xml:space="preserve">or a runoff election following an election held under Subsection (a)(2)</w:t>
      </w:r>
      <w:r>
        <w:t xml:space="preserve">], an election may not be held within 30 days before or after the date of the general election for state and county officers, general primary election, or runoff primary election.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Except for an election under Section 41.0011 or as provided by Section 203.004(b), every election held in this state shall be held on a Tuesday.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41.004(a),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If a law outside this code other than the constitution requires a special election subject to Section 41.001(a) to be held within a particular period after the occurrence of a certain event, the election shall be held on </w:t>
      </w:r>
      <w:r>
        <w:rPr>
          <w:u w:val="single"/>
        </w:rPr>
        <w:t xml:space="preserve">the</w:t>
      </w:r>
      <w:r>
        <w:t xml:space="preserve"> [</w:t>
      </w:r>
      <w:r>
        <w:rPr>
          <w:strike/>
        </w:rPr>
        <w:t xml:space="preserve">an</w:t>
      </w:r>
      <w:r>
        <w:t xml:space="preserve">] authorized uniform election date occurring within the period unless no uniform election date within the period affords enough time to hold the election in the manner required by law.</w:t>
      </w:r>
      <w:r xml:space="preserve">
        <w:t> </w:t>
      </w:r>
      <w:r xml:space="preserve">
        <w:t> </w:t>
      </w:r>
      <w:r>
        <w:t xml:space="preserve">In that case, </w:t>
      </w:r>
      <w:r>
        <w:rPr>
          <w:u w:val="single"/>
        </w:rPr>
        <w:t xml:space="preserve">Section 41.001(a) does not apply</w:t>
      </w:r>
      <w:r>
        <w:t xml:space="preserve"> [</w:t>
      </w:r>
      <w:r>
        <w:rPr>
          <w:strike/>
        </w:rPr>
        <w:t xml:space="preserve">the election shall be held on the first authorized uniform election date occurring after the expiration of the period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Section 41.0052(a),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governing body of a political subdivision[</w:t>
      </w:r>
      <w:r>
        <w:rPr>
          <w:strike/>
        </w:rPr>
        <w:t xml:space="preserve">, other than a county or municipal utility district,</w:t>
      </w:r>
      <w:r>
        <w:t xml:space="preserve">] that holds its general election for officers on a date other than the November uniform election date </w:t>
      </w:r>
      <w:r>
        <w:rPr>
          <w:u w:val="single"/>
        </w:rPr>
        <w:t xml:space="preserve">shall</w:t>
      </w:r>
      <w:r>
        <w:t xml:space="preserve"> [</w:t>
      </w:r>
      <w:r>
        <w:rPr>
          <w:strike/>
        </w:rPr>
        <w:t xml:space="preserve">may</w:t>
      </w:r>
      <w:r>
        <w:t xml:space="preserve">], not later than December 31, </w:t>
      </w:r>
      <w:r>
        <w:rPr>
          <w:u w:val="single"/>
        </w:rPr>
        <w:t xml:space="preserve">2025</w:t>
      </w:r>
      <w:r>
        <w:t xml:space="preserve"> [</w:t>
      </w:r>
      <w:r>
        <w:rPr>
          <w:strike/>
        </w:rPr>
        <w:t xml:space="preserve">2016</w:t>
      </w:r>
      <w:r>
        <w:t xml:space="preserve">], change the date on which it holds its general election for officers to the November uniform election date.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6</w:t>
      </w:r>
      <w:r>
        <w:t xml:space="preserve">.</w:t>
      </w:r>
      <w:r xml:space="preserve">
        <w:t> </w:t>
      </w:r>
      <w:r xml:space="preserve">
        <w:t> </w:t>
      </w:r>
      <w:r>
        <w:t xml:space="preserve">Section 41.007(b),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runoff primary election date is the </w:t>
      </w:r>
      <w:r>
        <w:rPr>
          <w:u w:val="single"/>
        </w:rPr>
        <w:t xml:space="preserve">second</w:t>
      </w:r>
      <w:r>
        <w:t xml:space="preserve"> [</w:t>
      </w:r>
      <w:r>
        <w:rPr>
          <w:strike/>
        </w:rPr>
        <w:t xml:space="preserve">fourth</w:t>
      </w:r>
      <w:r>
        <w:t xml:space="preserve">] Tuesday in May following the general primary election.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7</w:t>
      </w:r>
      <w:r>
        <w:t xml:space="preserve">.</w:t>
      </w:r>
      <w:r xml:space="preserve">
        <w:t> </w:t>
      </w:r>
      <w:r xml:space="preserve">
        <w:t> </w:t>
      </w:r>
      <w:r>
        <w:t xml:space="preserve">Sections 203.013(c) and (e), Election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election must be held on a Tuesday [</w:t>
      </w:r>
      <w:r>
        <w:rPr>
          <w:strike/>
        </w:rPr>
        <w:t xml:space="preserve">or Saturday</w:t>
      </w:r>
      <w:r>
        <w:t xml:space="preserve">] occurring not earlier than the 21st day or later than the 45th day after the date the election is ordered.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If a runoff election is necessary, it must be held on a Tuesday [</w:t>
      </w:r>
      <w:r>
        <w:rPr>
          <w:strike/>
        </w:rPr>
        <w:t xml:space="preserve">or Saturday</w:t>
      </w:r>
      <w:r>
        <w:t xml:space="preserve">] occurring not earlier than the 12th day or later than the 25th day after the date the election is ordered.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8</w:t>
      </w:r>
      <w:r>
        <w:t xml:space="preserve">.</w:t>
      </w:r>
      <w:r xml:space="preserve">
        <w:t> </w:t>
      </w:r>
      <w:r xml:space="preserve">
        <w:t> </w:t>
      </w:r>
      <w:r>
        <w:t xml:space="preserve">The following provisions of the Election Code are repealed: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Section 41.001(d);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41.0052(a-1), as added by Chapter 1160 (S.B. 1131), Acts of the 88th Legislature, Regular Session, 2023;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Section 41.0052(a-1), as added by Chapter 985 (S.B. 2620), Acts of the 88th Legislature, Regular Session, 2023;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Section 85.001(e).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9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1209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