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260</w:t>
      </w:r>
    </w:p>
    <w:p w:rsidR="003F3435" w:rsidRDefault="003F3435"/>
    <w:p w:rsidR="003F3435" w:rsidRDefault="0032493E">
      <w:pPr>
        <w:spacing w:line="480" w:lineRule="auto"/>
        <w:ind w:firstLine="720"/>
        <w:jc w:val="both"/>
      </w:pPr>
      <w:r>
        <w:rPr>
          <w:b/>
        </w:rPr>
        <w:t xml:space="preserve">WHEREAS</w:t>
      </w:r>
      <w:r>
        <w:t xml:space="preserve">, The Senate of the State of Texas is pleased to recognize the Children's Health Extracorporeal Membrane Oxygenation (ECMO) program on the exceptional life-saving pediatric care it provides to critically ill children and their families in North Texas; and</w:t>
      </w:r>
    </w:p>
    <w:p w:rsidR="003F3435" w:rsidRDefault="0032493E">
      <w:pPr>
        <w:spacing w:line="480" w:lineRule="auto"/>
        <w:ind w:firstLine="720"/>
        <w:jc w:val="both"/>
      </w:pPr>
      <w:r>
        <w:rPr>
          <w:b/>
        </w:rPr>
        <w:t xml:space="preserve">WHEREAS</w:t>
      </w:r>
      <w:r>
        <w:t xml:space="preserve">, ECMO treatment works by circulating a patient's blood through a machine that removes carbon dioxide and adds oxygen; a child with critical heart or lung problems can receive ECMO therapy for days or even weeks while undergoing care at Children's Health, during which time they are treated by a team of specialists in the hospital's pediatric intensive care unit; and</w:t>
      </w:r>
    </w:p>
    <w:p w:rsidR="003F3435" w:rsidRDefault="0032493E">
      <w:pPr>
        <w:spacing w:line="480" w:lineRule="auto"/>
        <w:ind w:firstLine="720"/>
        <w:jc w:val="both"/>
      </w:pPr>
      <w:r>
        <w:rPr>
          <w:b/>
        </w:rPr>
        <w:t xml:space="preserve">WHEREAS</w:t>
      </w:r>
      <w:r>
        <w:t xml:space="preserve">, Located in the Southwestern Medical District, in the heart of Dallas, Children's Health has been the primary clinical partner of The University of Texas Southwestern Medical Center since 1961; the hospital has provided extracorporeal life support to more than 1,200 patients over the past 35 years, giving families hope for survival when all other forms of conventional life support have failed; and</w:t>
      </w:r>
    </w:p>
    <w:p w:rsidR="003F3435" w:rsidRDefault="0032493E">
      <w:pPr>
        <w:spacing w:line="480" w:lineRule="auto"/>
        <w:ind w:firstLine="720"/>
        <w:jc w:val="both"/>
      </w:pPr>
      <w:r>
        <w:rPr>
          <w:b/>
        </w:rPr>
        <w:t xml:space="preserve">WHEREAS</w:t>
      </w:r>
      <w:r>
        <w:t xml:space="preserve">, The ECMO program at Children's Health has received international recognition as a Platinum Center of Excellence from the Extracorporeal Life Support Organization; Children's Health was also the first institution in the world to have its ECMO educational program endorsed by the international organization; and</w:t>
      </w:r>
    </w:p>
    <w:p w:rsidR="003F3435" w:rsidRDefault="0032493E">
      <w:pPr>
        <w:spacing w:line="480" w:lineRule="auto"/>
        <w:ind w:firstLine="720"/>
        <w:jc w:val="both"/>
      </w:pPr>
      <w:r>
        <w:rPr>
          <w:b/>
        </w:rPr>
        <w:t xml:space="preserve">WHEREAS</w:t>
      </w:r>
      <w:r>
        <w:t xml:space="preserve">, Bringing a wealth of knowledge and experience to their work, the ECMO specialists at Children's Health include doctors Ethan Sanford, Archana Dhar, Cindy Darnell-Bowens, Lakshmi Raman, Amy Lee, Priya Bhaskar, and Sam Davila; registered nurses Marshall Stephenson, Laura Hatton, Margarita Ramos, William Smiley, Brittany Cramer, Amy Hadley, Kari Powers, Michael Williams, Emily Collins, and Ricardo Medrano; and registered respiratory therapists Donna Taylor, Shannon Mills, Kevin Lovett, Bob Villanueva, George Sutherland, Dan Hill, Darla Lytton, and John Darling; and</w:t>
      </w:r>
    </w:p>
    <w:p w:rsidR="003F3435" w:rsidRDefault="0032493E">
      <w:pPr>
        <w:spacing w:line="480" w:lineRule="auto"/>
        <w:ind w:firstLine="720"/>
        <w:jc w:val="both"/>
      </w:pPr>
      <w:r>
        <w:rPr>
          <w:b/>
        </w:rPr>
        <w:t xml:space="preserve">WHEREAS</w:t>
      </w:r>
      <w:r>
        <w:t xml:space="preserve">, Specialists of the ECMO team at Children's Health in Dallas are dedicated to providing advanced, around-the-clock care to young patients who are in need of this innovative form of therapy, and it is indeed fitting that they be recognized for their invaluable contributions to quality health care in the Lone Star State; now, therefore, be it</w:t>
      </w:r>
    </w:p>
    <w:p w:rsidR="003F3435" w:rsidRDefault="0032493E">
      <w:pPr>
        <w:spacing w:line="480" w:lineRule="auto"/>
        <w:ind w:firstLine="720"/>
        <w:jc w:val="both"/>
      </w:pPr>
      <w:r>
        <w:rPr>
          <w:b/>
        </w:rPr>
        <w:t xml:space="preserve">RESOLVED</w:t>
      </w:r>
      <w:r>
        <w:t xml:space="preserve">, That the Senate of the State of Texas, 89th Legislature, hereby honor the members of the Extracorporeal Membrane Oxygenation team at Children's Health for their exceptional service to North Texas families and extend to them sincere best wishes for continued success with their important work; and, be it further</w:t>
      </w:r>
    </w:p>
    <w:p w:rsidR="003F3435" w:rsidRDefault="0032493E">
      <w:pPr>
        <w:spacing w:line="480" w:lineRule="auto"/>
        <w:ind w:firstLine="720"/>
        <w:jc w:val="both"/>
      </w:pPr>
      <w:r>
        <w:rPr>
          <w:b/>
        </w:rPr>
        <w:t xml:space="preserve">RESOLVED</w:t>
      </w:r>
      <w:r>
        <w:t xml:space="preserve">, That a copy of this Resolution be prepared for the team as an expression of high regard by the Texas Senate.</w:t>
      </w:r>
    </w:p>
    <w:p w:rsidR="003F3435" w:rsidRDefault="003F3435"/>
    <w:p w:rsidR="003F3435" w:rsidRDefault="0032493E">
      <w:pPr>
        <w:spacing w:line="480" w:lineRule="auto"/>
        <w:jc w:val="right"/>
      </w:pPr>
      <w:r>
        <w:t xml:space="preserve">West</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March 18, 2025.</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260</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