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394</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John Ratcliffe of Heath was sworn in as director of the Central Intelligence Agency on January 23, 2025; and</w:t>
      </w:r>
    </w:p>
    <w:p w:rsidR="003F3435" w:rsidRDefault="0032493E">
      <w:pPr>
        <w:spacing w:line="480" w:lineRule="auto"/>
        <w:ind w:firstLine="720"/>
        <w:jc w:val="both"/>
      </w:pPr>
      <w:r>
        <w:t xml:space="preserve">WHEREAS, The first former national intelligence director to lead the CIA, Director Ratcliffe brings to his new role a wealth of experience in national security; as director of national intelligence, he led a shift in the intelligence community's priorities to gain a strategic advantage over the People's Republic of China, and he increased China-focused spending in the intelligence community by 20 percent; as a member of the National Space Council, he made the historic decision to add the U.S. Space Force as the 18th member of the intelligence community, thereby elevating space as a key intelligence domain; in addition, he played an important role in numerous operations to remove designated terrorist leaders from the battlefield; and</w:t>
      </w:r>
    </w:p>
    <w:p w:rsidR="003F3435" w:rsidRDefault="0032493E">
      <w:pPr>
        <w:spacing w:line="480" w:lineRule="auto"/>
        <w:ind w:firstLine="720"/>
        <w:jc w:val="both"/>
      </w:pPr>
      <w:r>
        <w:t xml:space="preserve">WHEREAS, Director Ratcliffe received the National Security Medal, the country's highest honor in this realm, for his achievements as both national intelligence director and as a member of Congress; before his confirmation to the cabinet post, he represented the Fourth Congressional District of Texas for more than five years; he was a leading policymaker as a member of the House Intelligence, Homeland Security, and Judiciary Committees; moreover, he chaired the Homeland Security Subcommittee on Cybersecurity, Infrastructure Protection, and Security Technologies and oversaw the passage of more than a dozen major cybersecurity bills; and</w:t>
      </w:r>
    </w:p>
    <w:p w:rsidR="003F3435" w:rsidRDefault="0032493E">
      <w:pPr>
        <w:spacing w:line="480" w:lineRule="auto"/>
        <w:ind w:firstLine="720"/>
        <w:jc w:val="both"/>
      </w:pPr>
      <w:r>
        <w:t xml:space="preserve">WHEREAS, During the George W. Bush administration, Director Ratcliffe served as chief of anti-terrorism and national security for the Eastern District of Texas; he was later appointed U.S. attorney for the district; a former mayor of Heath, he has also worked in the private sector as a consultant on national and international security issues, and he has shared his expertise as a member of numerous boards; he holds a bachelor's degree in government and international studies from the University of Notre Dame and a juris doctor degree from Southern Methodist University School of Law; and</w:t>
      </w:r>
    </w:p>
    <w:p w:rsidR="003F3435" w:rsidRDefault="0032493E">
      <w:pPr>
        <w:spacing w:line="480" w:lineRule="auto"/>
        <w:ind w:firstLine="720"/>
        <w:jc w:val="both"/>
      </w:pPr>
      <w:r>
        <w:t xml:space="preserve">WHEREAS, John Ratcliffe has demonstrated an unyielding commitment to national security throughout his noteworthy career in public service, and as he takes on this exciting new challenge, he may indeed reflect with pride on his accomplishments to date; now, therefore, be it</w:t>
      </w:r>
    </w:p>
    <w:p w:rsidR="003F3435" w:rsidRDefault="0032493E">
      <w:pPr>
        <w:spacing w:line="480" w:lineRule="auto"/>
        <w:ind w:firstLine="720"/>
        <w:jc w:val="both"/>
      </w:pPr>
      <w:r>
        <w:t xml:space="preserve">RESOLVED, That the House of Representatives of the 89th Texas Legislature hereby congratulate John Ratcliffe on his appointment as director of the Central Intelligence Agency and extend to him sincere best wishes for a successful tenure; and, be it further</w:t>
      </w:r>
    </w:p>
    <w:p w:rsidR="003F3435" w:rsidRDefault="0032493E">
      <w:pPr>
        <w:spacing w:line="480" w:lineRule="auto"/>
        <w:ind w:firstLine="720"/>
        <w:jc w:val="both"/>
      </w:pPr>
      <w:r>
        <w:t xml:space="preserve">RESOLVED, That an official copy of this resolution be prepared for Director Ratcliffe as an expression of high regard by the Texas House of Representatives.</w:t>
      </w:r>
    </w:p>
    <w:p w:rsidR="003F3435" w:rsidRDefault="0032493E">
      <w:pPr>
        <w:jc w:val="both"/>
      </w:pPr>
    </w:p>
    <w:p w:rsidR="003F3435" w:rsidRDefault="0032493E">
      <w:pPr>
        <w:jc w:val="right"/>
      </w:pPr>
      <w:r>
        <w:t xml:space="preserve">Curry</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394 was adopted by the House on March 13, 2025,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394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