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89R11964 MP-D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Curry</w:t>
      </w:r>
      <w:r xml:space="preserve">
        <w:tab wTab="150" tlc="none" cTlc="0"/>
      </w:r>
      <w:r>
        <w:t xml:space="preserve">H.B.</w:t>
      </w:r>
      <w:r xml:space="preserve">
        <w:t> </w:t>
      </w:r>
      <w:r>
        <w:t xml:space="preserve">No.</w:t>
      </w:r>
      <w:r xml:space="preserve">
        <w:t> </w:t>
      </w:r>
      <w:r>
        <w:t xml:space="preserve">4938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abolishment of the Parks and Wildlife Department and the Parks and Wildlife Commission and the transfer of their functions to the General Land Office, Department of Agriculture, and Department of Public Safety.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heading to Subchapter A, Chapter 1, Parks and Wildlife Code, is amended to read as follows:</w:t>
      </w:r>
    </w:p>
    <w:p w:rsidR="003F3435" w:rsidRDefault="0032493E">
      <w:pPr>
        <w:spacing w:line="480" w:lineRule="auto"/>
        <w:jc w:val="center"/>
      </w:pPr>
      <w:r>
        <w:t xml:space="preserve">SUBCHAPTER A. </w:t>
      </w:r>
      <w:r>
        <w:t xml:space="preserve"> </w:t>
      </w:r>
      <w:r>
        <w:rPr>
          <w:u w:val="single"/>
        </w:rPr>
        <w:t xml:space="preserve">REGULATION OF THIS CODE</w:t>
      </w:r>
      <w:r>
        <w:t xml:space="preserve"> [</w:t>
      </w:r>
      <w:r>
        <w:rPr>
          <w:strike/>
        </w:rPr>
        <w:t xml:space="preserve">PURPOSE AND POLICY</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A, Chapter 1, Parks and Wildlife Code, is amended by adding Sections 1.003, 1.004, and 1.005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1.003.</w:t>
      </w:r>
      <w:r>
        <w:rPr>
          <w:u w:val="single"/>
        </w:rPr>
        <w:t xml:space="preserve"> </w:t>
      </w:r>
      <w:r>
        <w:rPr>
          <w:u w:val="single"/>
        </w:rPr>
        <w:t xml:space="preserve"> </w:t>
      </w:r>
      <w:r>
        <w:rPr>
          <w:u w:val="single"/>
        </w:rPr>
        <w:t xml:space="preserve">REGULATING ENTITIES.  Subject to the memorandum of understanding entered into under Section 1.004, the powers, duties, and functions of the former Parks and Wildlife Department and former Parks and Wildlife Commission are transferred to the General Land Office, Department of Agriculture, and Department of Public Safety and their applicable commissioner or governing body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General Land Office shall administer the provisions of this code, including Chapters 13 and 14, Title 3, and Subtitles E, F, and I, Title 5, relating to the regulation of parks, natural areas, wildlife management areas, fish hatcheries, historic sites, or other public land, including any bodies of water, formerly under the jurisdiction of the Parks and Wildlife Department;</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Department of Agriculture shall administer the provisions of this code, including Subtitles A, B, C, D, G, and H, Title 5, and Title 6, relating to native plants, wildlife, or the conservation or management of native plants or wildlife, including hunting and fishing;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Department of Public Safety shall administer the provisions of this code, including Title 4, relating to the enforcement of this code, game wardens, or water safety,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operation of vessels, other than commercial fishing provisions under Title 5 relating to vessels;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equipment for vessels;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identification, numbering, and titling of vessels.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1.004.</w:t>
      </w:r>
      <w:r>
        <w:rPr>
          <w:u w:val="single"/>
        </w:rPr>
        <w:t xml:space="preserve"> </w:t>
      </w:r>
      <w:r>
        <w:rPr>
          <w:u w:val="single"/>
        </w:rPr>
        <w:t xml:space="preserve"> </w:t>
      </w:r>
      <w:r>
        <w:rPr>
          <w:u w:val="single"/>
        </w:rPr>
        <w:t xml:space="preserve">MEMORANDUM OF UNDERSTANDING.  (a) </w:t>
      </w:r>
      <w:r>
        <w:rPr>
          <w:u w:val="single"/>
        </w:rPr>
        <w:t xml:space="preserve"> </w:t>
      </w:r>
      <w:r>
        <w:rPr>
          <w:u w:val="single"/>
        </w:rPr>
        <w:t xml:space="preserve">The General Land Office, Department of Agriculture, and Department of Public Safety shall enter into a memorandum of understanding regarding the transfer of the powers, duties, and functions from the former Parks and Wildlife Department and former Parks and Wildlife Commission to each entity under Section 1.003.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memorandum of understanding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identify in detail the applicable powers, duties, and functions of each entity under this code and the specific provisions of this code administered by each entity;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ensure that each power, duty, and function of the former Parks and Wildlife Department and former Parks and Wildlife Commission is assumed among the entities.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General Land Office, Department of Agriculture, and Department of Public Safety may revise the memorandum of understanding as necessary to administer each entity's powers, duties, and functions under this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1.005.</w:t>
      </w:r>
      <w:r>
        <w:rPr>
          <w:u w:val="single"/>
        </w:rPr>
        <w:t xml:space="preserve"> </w:t>
      </w:r>
      <w:r>
        <w:rPr>
          <w:u w:val="single"/>
        </w:rPr>
        <w:t xml:space="preserve"> </w:t>
      </w:r>
      <w:r>
        <w:rPr>
          <w:u w:val="single"/>
        </w:rPr>
        <w:t xml:space="preserve">REFERENCES IN LAW TO FORMER PARKS AND WILDLIFE DEPARTMENT OR FORMER PARKS AND WILDLIFE COMMISSION.  A reference in any law to the Parks and Wildlife Department or the Parks and Wildlife Commission means the appropriate entity transferred regulatory authority under Section 1.003 and in accordance with the memorandum of understanding entered into under Section 1.004.</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Sections 11.002, 11.011, 11.0111, 11.012, 11.0121, 11.0122, 11.0123, 11.0124, 11.0125, 11.0126, 11.013, 11.014, 11.015, 11.0151, 11.016, 11.0161, 11.0162, 11.0163, 11.0164, 11.0165, 11.017, 11.018, 11.0182, 11.0183, 11.021, 11.022, 11.023, and 11.024, Parks and Wildlife Code, are repealed.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 </w:t>
      </w:r>
      <w:r>
        <w:t xml:space="preserve"> </w:t>
      </w:r>
      <w:r>
        <w:t xml:space="preserve">Effective September 1, 2027:</w:t>
      </w:r>
    </w:p>
    <w:p w:rsidR="003F3435" w:rsidRDefault="0032493E">
      <w:pPr>
        <w:spacing w:line="480" w:lineRule="auto"/>
        <w:ind w:firstLine="1440"/>
        <w:jc w:val="both"/>
      </w:pPr>
      <w:r>
        <w:t xml:space="preserve">(1)</w:t>
      </w:r>
      <w:r xml:space="preserve">
        <w:t> </w:t>
      </w:r>
      <w:r xml:space="preserve">
        <w:t> </w:t>
      </w:r>
      <w:r>
        <w:t xml:space="preserve">the powers, duties, and functions of the Parks and Wildlife Department and Parks and Wildlife Commission are transferred to the General Land Office, Department of Agriculture, and Department of Public Safety and their applicable commissioner or governing body in accordance with this Act;</w:t>
      </w:r>
    </w:p>
    <w:p w:rsidR="003F3435" w:rsidRDefault="0032493E">
      <w:pPr>
        <w:spacing w:line="480" w:lineRule="auto"/>
        <w:ind w:firstLine="1440"/>
        <w:jc w:val="both"/>
      </w:pPr>
      <w:r>
        <w:t xml:space="preserve">(2)</w:t>
      </w:r>
      <w:r xml:space="preserve">
        <w:t> </w:t>
      </w:r>
      <w:r xml:space="preserve">
        <w:t> </w:t>
      </w:r>
      <w:r>
        <w:t xml:space="preserve">all rules of the Parks and Wildlife Commission are continued in effect as rules of the appropriate entity described by Subdivision (1) of this subsection in accordance with this Act until superseded by a rule of the entity;</w:t>
      </w:r>
    </w:p>
    <w:p w:rsidR="003F3435" w:rsidRDefault="0032493E">
      <w:pPr>
        <w:spacing w:line="480" w:lineRule="auto"/>
        <w:ind w:firstLine="1440"/>
        <w:jc w:val="both"/>
      </w:pPr>
      <w:r>
        <w:t xml:space="preserve">(3)</w:t>
      </w:r>
      <w:r xml:space="preserve">
        <w:t> </w:t>
      </w:r>
      <w:r xml:space="preserve">
        <w:t> </w:t>
      </w:r>
      <w:r>
        <w:t xml:space="preserve">a form, policy, procedure, or decision of the Parks and Wildlife Department or Parks and Wildlife Commission is continued in effect as a form, policy, procedure, or decision of the appropriate entity described by Subdivision (1) of this subsection in accordance with this Act until superseded by a rule of the entity;</w:t>
      </w:r>
    </w:p>
    <w:p w:rsidR="003F3435" w:rsidRDefault="0032493E">
      <w:pPr>
        <w:spacing w:line="480" w:lineRule="auto"/>
        <w:ind w:firstLine="1440"/>
        <w:jc w:val="both"/>
      </w:pPr>
      <w:r>
        <w:t xml:space="preserve">(4)</w:t>
      </w:r>
      <w:r xml:space="preserve">
        <w:t> </w:t>
      </w:r>
      <w:r xml:space="preserve">
        <w:t> </w:t>
      </w:r>
      <w:r>
        <w:t xml:space="preserve">an employee of the Parks and Wildlife Department or Parks and Wildlife Commission becomes an employee of the appropriate entity described by Subdivision (1) of this subsection in accordance with this Act;</w:t>
      </w:r>
    </w:p>
    <w:p w:rsidR="003F3435" w:rsidRDefault="0032493E">
      <w:pPr>
        <w:spacing w:line="480" w:lineRule="auto"/>
        <w:ind w:firstLine="1440"/>
        <w:jc w:val="both"/>
      </w:pPr>
      <w:r>
        <w:t xml:space="preserve">(5)</w:t>
      </w:r>
      <w:r xml:space="preserve">
        <w:t> </w:t>
      </w:r>
      <w:r xml:space="preserve">
        <w:t> </w:t>
      </w:r>
      <w:r>
        <w:t xml:space="preserve">all money, contracts, rights, property, and records of the Parks and Wildlife Department and Parks and Wildlife Commission are transferred to the appropriate entity described by Subdivision (1) of this subsection in accordance with this Act; and</w:t>
      </w:r>
    </w:p>
    <w:p w:rsidR="003F3435" w:rsidRDefault="0032493E">
      <w:pPr>
        <w:spacing w:line="480" w:lineRule="auto"/>
        <w:ind w:firstLine="1440"/>
        <w:jc w:val="both"/>
      </w:pPr>
      <w:r>
        <w:t xml:space="preserve">(6)</w:t>
      </w:r>
      <w:r xml:space="preserve">
        <w:t> </w:t>
      </w:r>
      <w:r xml:space="preserve">
        <w:t> </w:t>
      </w:r>
      <w:r>
        <w:t xml:space="preserve">the unobligated and unexpended balance of any appropriations made to the Parks and Wildlife Department and Parks and Wildlife Commission is transferred to the appropriate entity described by Subdivision (1) of this subsection in accordance with this Act.</w:t>
      </w:r>
    </w:p>
    <w:p w:rsidR="003F3435" w:rsidRDefault="0032493E">
      <w:pPr>
        <w:spacing w:line="480" w:lineRule="auto"/>
        <w:ind w:firstLine="720"/>
        <w:jc w:val="both"/>
      </w:pPr>
      <w:r>
        <w:t xml:space="preserve">(b)</w:t>
      </w:r>
      <w:r xml:space="preserve">
        <w:t> </w:t>
      </w:r>
      <w:r xml:space="preserve">
        <w:t> </w:t>
      </w:r>
      <w:r>
        <w:t xml:space="preserve">A license, permit, or other authorization issued by the Parks and Wildlife Department is continued in effect as provided by the law in effect immediately before the effective date of this Act. </w:t>
      </w:r>
      <w:r>
        <w:t xml:space="preserve"> </w:t>
      </w:r>
      <w:r>
        <w:t xml:space="preserve">A complaint, investigation, or other proceeding relating to a license, permit, or other authorization issued by the Parks and Wildlife Department that is pending on the effective date of this Act is continued without change in status after the effective date of this Act. </w:t>
      </w:r>
      <w:r>
        <w:t xml:space="preserve"> </w:t>
      </w:r>
      <w:r>
        <w:t xml:space="preserve">An activity conducted by the Parks and Wildlife Department relating to a license, permit, or other authorization issued by the Parks and Wildlife Department is considered to be an activity conducted by the appropriate entity described by Subsection (a)(1) of this section in accordance with this Act.</w:t>
      </w:r>
    </w:p>
    <w:p w:rsidR="003F3435" w:rsidRDefault="0032493E">
      <w:pPr>
        <w:spacing w:line="480" w:lineRule="auto"/>
        <w:ind w:firstLine="720"/>
        <w:jc w:val="both"/>
      </w:pPr>
      <w:r>
        <w:t xml:space="preserve">(c)</w:t>
      </w:r>
      <w:r xml:space="preserve">
        <w:t> </w:t>
      </w:r>
      <w:r xml:space="preserve">
        <w:t> </w:t>
      </w:r>
      <w:r>
        <w:t xml:space="preserve">The Parks and Wildlife Department and Parks and Wildlife Commission shall continue, as necessary, to perform the duties and functions being transferred to the appropriate entity described by Subsection (a)(1) of this section in accordance with this Act until the transfer of agency powers, duties, and functions is complete.</w:t>
      </w:r>
    </w:p>
    <w:p w:rsidR="003F3435" w:rsidRDefault="0032493E">
      <w:pPr>
        <w:spacing w:line="480" w:lineRule="auto"/>
        <w:ind w:firstLine="720"/>
        <w:jc w:val="both"/>
      </w:pPr>
      <w:r>
        <w:t xml:space="preserve">(d)</w:t>
      </w:r>
      <w:r xml:space="preserve">
        <w:t> </w:t>
      </w:r>
      <w:r xml:space="preserve">
        <w:t> </w:t>
      </w:r>
      <w:r>
        <w:t xml:space="preserve">The Parks and Wildlife Department and Parks and Wildlife Commission and the General Land Office, Department of Agriculture, and Department of Public Safety shall enter into a memorandum of understanding as necessary to effect the transfer of powers, duties, and functions under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The Texas Legislative Council shall prepare for consideration by the 90th Legislature a nonsubstantive revision of the Texas codes and revised statutes that:</w:t>
      </w:r>
    </w:p>
    <w:p w:rsidR="003F3435" w:rsidRDefault="0032493E">
      <w:pPr>
        <w:spacing w:line="480" w:lineRule="auto"/>
        <w:ind w:firstLine="1440"/>
        <w:jc w:val="both"/>
      </w:pPr>
      <w:r>
        <w:t xml:space="preserve">(1)</w:t>
      </w:r>
      <w:r xml:space="preserve">
        <w:t> </w:t>
      </w:r>
      <w:r xml:space="preserve">
        <w:t> </w:t>
      </w:r>
      <w:r>
        <w:t xml:space="preserve">changes each reference to the "Parks and Wildlife Department" and "Parks and Wildlife Commission" to the appropriate entity described by Section 4(a)(1) of this Act; and</w:t>
      </w:r>
    </w:p>
    <w:p w:rsidR="003F3435" w:rsidRDefault="0032493E">
      <w:pPr>
        <w:spacing w:line="480" w:lineRule="auto"/>
        <w:ind w:firstLine="1440"/>
        <w:jc w:val="both"/>
      </w:pPr>
      <w:r>
        <w:t xml:space="preserve">(2)</w:t>
      </w:r>
      <w:r xml:space="preserve">
        <w:t> </w:t>
      </w:r>
      <w:r xml:space="preserve">
        <w:t> </w:t>
      </w:r>
      <w:r>
        <w:t xml:space="preserve">makes other nonsubstantive revisions as necessary to conform to the changes in law made by this Act.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4938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