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Lopez of Cameron</w:t>
      </w:r>
      <w:r xml:space="preserve">
        <w:tab wTab="150" tlc="none" cTlc="0"/>
      </w:r>
      <w:r>
        <w:t xml:space="preserve">H.C.R.</w:t>
      </w:r>
      <w:r xml:space="preserve">
        <w:t> </w:t>
      </w:r>
      <w:r>
        <w:t xml:space="preserve">No.</w:t>
      </w:r>
      <w:r xml:space="preserve">
        <w:t> </w:t>
      </w:r>
      <w:r>
        <w:t xml:space="preserve">111</w:t>
      </w:r>
    </w:p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HOUSE CONCURRENT RESOLUTION</w:t>
      </w:r>
    </w:p>
    <w:p w:rsidR="003F3435" w:rsidRDefault="0032493E">
      <w:pPr>
        <w:spacing w:line="480" w:lineRule="auto"/>
        <w:ind w:firstLine="720"/>
        <w:jc w:val="both"/>
      </w:pPr>
      <w:r>
        <w:t xml:space="preserve">WHEREAS, Combes, Texas, is a small but vibrant community situated on Business U.S.</w:t>
      </w:r>
      <w:r xml:space="preserve">
        <w:t> </w:t>
      </w:r>
      <w:r>
        <w:t xml:space="preserve">Highway 77 and State Highway 107, bordering Harlingen in northwestern Cameron County, and the town's historical and agricultural roots are deep and intertwined with the land; and</w:t>
      </w:r>
    </w:p>
    <w:p w:rsidR="003F3435" w:rsidRDefault="0032493E">
      <w:pPr>
        <w:spacing w:line="480" w:lineRule="auto"/>
        <w:ind w:firstLine="720"/>
        <w:jc w:val="both"/>
      </w:pPr>
      <w:r>
        <w:t xml:space="preserve">WHEREAS, The town was originally established as the headquarters for the Combes Ranch, founded by Charles B.</w:t>
      </w:r>
      <w:r xml:space="preserve">
        <w:t> </w:t>
      </w:r>
      <w:r>
        <w:t xml:space="preserve">Combes, a settler from Kentucky, and it has evolved from a modest rural settlement into a thriving community with a population of over 2,500 residents; and</w:t>
      </w:r>
    </w:p>
    <w:p w:rsidR="003F3435" w:rsidRDefault="0032493E">
      <w:pPr>
        <w:spacing w:line="480" w:lineRule="auto"/>
        <w:ind w:firstLine="720"/>
        <w:jc w:val="both"/>
      </w:pPr>
      <w:r>
        <w:t xml:space="preserve">WHEREAS, </w:t>
      </w:r>
      <w:r>
        <w:t xml:space="preserve">The region surrounding Combes has long been known for its agricultural richness, and beekeeping has played a significant role in the area's economy and ecosystem, helping to sustain the local agricultural industry through vital pollination services; and</w:t>
      </w:r>
    </w:p>
    <w:p w:rsidR="003F3435" w:rsidRDefault="0032493E">
      <w:pPr>
        <w:spacing w:line="480" w:lineRule="auto"/>
        <w:ind w:firstLine="720"/>
        <w:jc w:val="both"/>
      </w:pPr>
      <w:r>
        <w:t xml:space="preserve">WHEREAS, In recent years, Combes has embraced its role as a center for beekeeping, with local businesses and residents supporting the growing interest in apiaries, honey production, and pollinator conservation; the town has garnered attention as a hub for beekeeping in the Rio Grande Valley, with local efforts to relocate and protect bees, contributing to both environmental sustainability and the local economy; and</w:t>
      </w:r>
    </w:p>
    <w:p w:rsidR="003F3435" w:rsidRDefault="0032493E">
      <w:pPr>
        <w:spacing w:line="480" w:lineRule="auto"/>
        <w:ind w:firstLine="720"/>
        <w:jc w:val="both"/>
      </w:pPr>
      <w:r>
        <w:t xml:space="preserve">WHEREAS, The presence of beekeeping operations and the active preservation of bees has not only elevated Combes' agricultural prominence but also fostered a growing cultural appreciation for the important role bees play in our environment and food systems; and</w:t>
      </w:r>
    </w:p>
    <w:p w:rsidR="003F3435" w:rsidRDefault="0032493E">
      <w:pPr>
        <w:spacing w:line="480" w:lineRule="auto"/>
        <w:ind w:firstLine="720"/>
        <w:jc w:val="both"/>
      </w:pPr>
      <w:r>
        <w:t xml:space="preserve">WHEREAS, The people of Combes have come to take immense pride in their town's role as a leading center for beekeeping and honey production, with the town's history, culture, and future closely tied to these industrious pollinators; now, therefore, be it</w:t>
      </w:r>
    </w:p>
    <w:p w:rsidR="003F3435" w:rsidRDefault="0032493E">
      <w:pPr>
        <w:spacing w:line="480" w:lineRule="auto"/>
        <w:ind w:firstLine="720"/>
        <w:jc w:val="both"/>
      </w:pPr>
      <w:r>
        <w:t xml:space="preserve">RESOLVED, That the 89th Legislature of the State of Texas hereby designate Combes as the official "Bee Capital of Texas"; and, be it further</w:t>
      </w:r>
    </w:p>
    <w:p w:rsidR="003F3435" w:rsidRDefault="0032493E">
      <w:pPr>
        <w:spacing w:line="480" w:lineRule="auto"/>
        <w:ind w:firstLine="720"/>
        <w:jc w:val="both"/>
      </w:pPr>
      <w:r>
        <w:t xml:space="preserve">RESOLVED, That, in accordance with the provisions of Section 391.003(e), Government Code, this designation remain in effect until the 10th anniversary of the date this resolution is finally passed by the legislature.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H.C.R.</w:t>
    </w:r>
    <w:r xml:space="preserve">
      <w:t> </w:t>
    </w:r>
    <w:r>
      <w:t xml:space="preserve">No.</w:t>
    </w:r>
    <w:r xml:space="preserve">
      <w:t> </w:t>
    </w:r>
    <w:r>
      <w:t xml:space="preserve">111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