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89R11464 AND-F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Slawson</w:t>
      </w:r>
      <w:r xml:space="preserve">
        <w:tab wTab="150" tlc="none" cTlc="0"/>
      </w:r>
      <w:r>
        <w:t xml:space="preserve">H.B.</w:t>
      </w:r>
      <w:r xml:space="preserve">
        <w:t> </w:t>
      </w:r>
      <w:r>
        <w:t xml:space="preserve">No.</w:t>
      </w:r>
      <w:r xml:space="preserve">
        <w:t> </w:t>
      </w:r>
      <w:r>
        <w:t xml:space="preserve">125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creation of the Tarleton State University College of Osteopathic Medicine.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A, Chapter 87, Education Code, is amended by adding Section 87.005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87.005.</w:t>
      </w:r>
      <w:r>
        <w:rPr>
          <w:u w:val="single"/>
        </w:rPr>
        <w:t xml:space="preserve"> </w:t>
      </w:r>
      <w:r>
        <w:rPr>
          <w:u w:val="single"/>
        </w:rPr>
        <w:t xml:space="preserve"> </w:t>
      </w:r>
      <w:r>
        <w:rPr>
          <w:u w:val="single"/>
        </w:rPr>
        <w:t xml:space="preserve">TARLETON STATE UNIVERSITY COLLEGE OF OSTEOPATHIC MEDICINE.  (a) </w:t>
      </w:r>
      <w:r>
        <w:rPr>
          <w:u w:val="single"/>
        </w:rPr>
        <w:t xml:space="preserve">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"Board" means the board of regents of The Texas A&amp;M University System.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"College" means the Tarleton State University College of Osteopathic Medicine established under this section.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"University"</w:t>
      </w:r>
      <w:r>
        <w:rPr>
          <w:u w:val="single"/>
        </w:rPr>
        <w:t xml:space="preserve"> </w:t>
      </w:r>
      <w:r>
        <w:rPr>
          <w:u w:val="single"/>
        </w:rPr>
        <w:t xml:space="preserve">means Tarleton State University.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Tarleton State University College of Osteopathic Medicine is a college of the university and is under the management and control of the board with degrees offered under the name and authority of the university.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board may prescribe courses leading to customary degrees and may adopt policies for the operation, control, and management of the college as necessary for conducting a college of osteopathic medicine of the first class.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teaching hospital considered suitable by the board may be provided by a public or private entity.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61.003(5), Education Code, is amended to read as follows:</w:t>
      </w:r>
    </w:p>
    <w:p w:rsidR="003F3435" w:rsidRDefault="0032493E">
      <w:pPr>
        <w:spacing w:line="480" w:lineRule="auto"/>
        <w:ind w:firstLine="1440"/>
        <w:jc w:val="both"/>
      </w:pPr>
      <w:r>
        <w:t xml:space="preserve">(5)</w:t>
      </w:r>
      <w:r xml:space="preserve">
        <w:t> </w:t>
      </w:r>
      <w:r xml:space="preserve">
        <w:t> </w:t>
      </w:r>
      <w:r>
        <w:t xml:space="preserve">"Medical and dental unit" means The Texas A&amp;M University System Health Science Center and its component institutions, agencies, and programs; the Texas Tech University Health Sciences Center; the Texas Tech University Health Sciences Center at El Paso; the University of Houston College of Medicine; the Sam Houston State University College of Osteopathic Medicine; The University of Texas Medical Branch at Galveston; The University of Texas Southwestern Medical Center; The University of Texas Medical School at San Antonio; The University of Texas Dental Branch at Houston; The University of Texas M. D. Anderson Cancer Center; The University of Texas Graduate School of Biomedical Sciences at Houston; The University of Texas Dental School at San Antonio; The University of Texas Medical School at Houston; the Dell Medical School at The University of Texas at Austin; the School of Medicine at The University of Texas Rio Grande Valley; the nursing institutions of The Texas A&amp;M University System and The University of Texas System; </w:t>
      </w:r>
      <w:r>
        <w:rPr>
          <w:u w:val="single"/>
        </w:rPr>
        <w:t xml:space="preserve">the Tarleton State University College of Osteopathic Medicine;</w:t>
      </w:r>
      <w:r>
        <w:t xml:space="preserve"> and The University of Texas School of Public Health at Houston; and such other medical or dental schools as may be established by statute or as provided in this chapter.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61.501(1), Education Code, is amended to read as follows:</w:t>
      </w:r>
    </w:p>
    <w:p w:rsidR="003F3435" w:rsidRDefault="0032493E">
      <w:pPr>
        <w:spacing w:line="480" w:lineRule="auto"/>
        <w:ind w:firstLine="1440"/>
        <w:jc w:val="both"/>
      </w:pPr>
      <w:r>
        <w:t xml:space="preserve">(1)</w:t>
      </w:r>
      <w:r xml:space="preserve">
        <w:t> </w:t>
      </w:r>
      <w:r xml:space="preserve">
        <w:t> </w:t>
      </w:r>
      <w:r>
        <w:t xml:space="preserve">"Medical school" means the medical school at The University of Texas Health Science Center at Houston, the medical school at The University of Texas Southwestern Medical Center, the medical school at The University of Texas Health Science Center at San Antonio, The University of Texas Medical Branch at Galveston, the medical school at The University of Texas at Austin, the medical school at The University of Texas Rio Grande Valley, the medical education program of The University of Texas Health Science Center at Tyler, the medical school at the Texas Tech University Health Sciences Center, the medical school at the Texas Tech University Health Sciences Center at El Paso, the Sam Houston State University College of Osteopathic Medicine, the University of Houston College of Medicine, the Baylor College of Medicine, the college of osteopathic medicine at the University of North Texas Health Science Center at Fort Worth, </w:t>
      </w:r>
      <w:r>
        <w:rPr>
          <w:u w:val="single"/>
        </w:rPr>
        <w:t xml:space="preserve">the Tarleton State University College of Osteopathic Medicine,</w:t>
      </w:r>
      <w:r>
        <w:t xml:space="preserve"> or the medical school at the Texas A&amp;M University Health Science Center.</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63.002(c), Education Code, is amended to read as follows:</w:t>
      </w:r>
    </w:p>
    <w:p w:rsidR="003F3435" w:rsidRDefault="0032493E">
      <w:pPr>
        <w:spacing w:line="480" w:lineRule="auto"/>
        <w:ind w:firstLine="720"/>
        <w:jc w:val="both"/>
      </w:pPr>
      <w:r>
        <w:t xml:space="preserve">(c)</w:t>
      </w:r>
      <w:r xml:space="preserve">
        <w:t> </w:t>
      </w:r>
      <w:r xml:space="preserve">
        <w:t> </w:t>
      </w:r>
      <w:r>
        <w:t xml:space="preserve">The amount available for distribution from the fund may be appropriated only for programs that benefit medical research, health education, or treatment programs at the following health-related institutions of higher education:</w:t>
      </w:r>
    </w:p>
    <w:p w:rsidR="003F3435" w:rsidRDefault="0032493E">
      <w:pPr>
        <w:spacing w:line="480" w:lineRule="auto"/>
        <w:ind w:firstLine="1440"/>
        <w:jc w:val="both"/>
      </w:pPr>
      <w:r>
        <w:t xml:space="preserve">(1)</w:t>
      </w:r>
      <w:r xml:space="preserve">
        <w:t> </w:t>
      </w:r>
      <w:r xml:space="preserve">
        <w:t> </w:t>
      </w:r>
      <w:r>
        <w:t xml:space="preserve">The University of Texas Health Science Center at San Antonio;</w:t>
      </w:r>
    </w:p>
    <w:p w:rsidR="003F3435" w:rsidRDefault="0032493E">
      <w:pPr>
        <w:spacing w:line="480" w:lineRule="auto"/>
        <w:ind w:firstLine="1440"/>
        <w:jc w:val="both"/>
      </w:pPr>
      <w:r>
        <w:t xml:space="preserve">(2)</w:t>
      </w:r>
      <w:r xml:space="preserve">
        <w:t> </w:t>
      </w:r>
      <w:r xml:space="preserve">
        <w:t> </w:t>
      </w:r>
      <w:r>
        <w:t xml:space="preserve">The University of Texas M. D. Anderson Cancer Center;</w:t>
      </w:r>
    </w:p>
    <w:p w:rsidR="003F3435" w:rsidRDefault="0032493E">
      <w:pPr>
        <w:spacing w:line="480" w:lineRule="auto"/>
        <w:ind w:firstLine="1440"/>
        <w:jc w:val="both"/>
      </w:pPr>
      <w:r>
        <w:t xml:space="preserve">(3)</w:t>
      </w:r>
      <w:r xml:space="preserve">
        <w:t> </w:t>
      </w:r>
      <w:r xml:space="preserve">
        <w:t> </w:t>
      </w:r>
      <w:r>
        <w:t xml:space="preserve">The University of Texas Southwestern Medical Center;</w:t>
      </w:r>
    </w:p>
    <w:p w:rsidR="003F3435" w:rsidRDefault="0032493E">
      <w:pPr>
        <w:spacing w:line="480" w:lineRule="auto"/>
        <w:ind w:firstLine="1440"/>
        <w:jc w:val="both"/>
      </w:pPr>
      <w:r>
        <w:t xml:space="preserve">(4)</w:t>
      </w:r>
      <w:r xml:space="preserve">
        <w:t> </w:t>
      </w:r>
      <w:r xml:space="preserve">
        <w:t> </w:t>
      </w:r>
      <w:r>
        <w:t xml:space="preserve">The University of Texas Medical Branch at Galveston;</w:t>
      </w:r>
    </w:p>
    <w:p w:rsidR="003F3435" w:rsidRDefault="0032493E">
      <w:pPr>
        <w:spacing w:line="480" w:lineRule="auto"/>
        <w:ind w:firstLine="1440"/>
        <w:jc w:val="both"/>
      </w:pPr>
      <w:r>
        <w:t xml:space="preserve">(5)</w:t>
      </w:r>
      <w:r xml:space="preserve">
        <w:t> </w:t>
      </w:r>
      <w:r xml:space="preserve">
        <w:t> </w:t>
      </w:r>
      <w:r>
        <w:t xml:space="preserve">The University of Texas Health Science Center at Houston;</w:t>
      </w:r>
    </w:p>
    <w:p w:rsidR="003F3435" w:rsidRDefault="0032493E">
      <w:pPr>
        <w:spacing w:line="480" w:lineRule="auto"/>
        <w:ind w:firstLine="1440"/>
        <w:jc w:val="both"/>
      </w:pPr>
      <w:r>
        <w:t xml:space="preserve">(6)</w:t>
      </w:r>
      <w:r xml:space="preserve">
        <w:t> </w:t>
      </w:r>
      <w:r xml:space="preserve">
        <w:t> </w:t>
      </w:r>
      <w:r>
        <w:t xml:space="preserve">The University of Texas Health Science Center at Tyler;</w:t>
      </w:r>
    </w:p>
    <w:p w:rsidR="003F3435" w:rsidRDefault="0032493E">
      <w:pPr>
        <w:spacing w:line="480" w:lineRule="auto"/>
        <w:ind w:firstLine="1440"/>
        <w:jc w:val="both"/>
      </w:pPr>
      <w:r>
        <w:t xml:space="preserve">(7)</w:t>
      </w:r>
      <w:r xml:space="preserve">
        <w:t> </w:t>
      </w:r>
      <w:r xml:space="preserve">
        <w:t> </w:t>
      </w:r>
      <w:r>
        <w:t xml:space="preserve">The University of Texas Health Science Center--South Texas and its component institutions, if established under Subchapter N, Chapter 74;</w:t>
      </w:r>
    </w:p>
    <w:p w:rsidR="003F3435" w:rsidRDefault="0032493E">
      <w:pPr>
        <w:spacing w:line="480" w:lineRule="auto"/>
        <w:ind w:firstLine="1440"/>
        <w:jc w:val="both"/>
      </w:pPr>
      <w:r>
        <w:t xml:space="preserve">(8)</w:t>
      </w:r>
      <w:r xml:space="preserve">
        <w:t> </w:t>
      </w:r>
      <w:r xml:space="preserve">
        <w:t> </w:t>
      </w:r>
      <w:r>
        <w:t xml:space="preserve">The Texas A&amp;M University Health Science Center;</w:t>
      </w:r>
    </w:p>
    <w:p w:rsidR="003F3435" w:rsidRDefault="0032493E">
      <w:pPr>
        <w:spacing w:line="480" w:lineRule="auto"/>
        <w:ind w:firstLine="1440"/>
        <w:jc w:val="both"/>
      </w:pPr>
      <w:r>
        <w:t xml:space="preserve">(9)</w:t>
      </w:r>
      <w:r xml:space="preserve">
        <w:t> </w:t>
      </w:r>
      <w:r xml:space="preserve">
        <w:t> </w:t>
      </w:r>
      <w:r>
        <w:t xml:space="preserve">the University of North Texas Health Science Center at Fort Worth;</w:t>
      </w:r>
    </w:p>
    <w:p w:rsidR="003F3435" w:rsidRDefault="0032493E">
      <w:pPr>
        <w:spacing w:line="480" w:lineRule="auto"/>
        <w:ind w:firstLine="1440"/>
        <w:jc w:val="both"/>
      </w:pPr>
      <w:r>
        <w:t xml:space="preserve">(10)</w:t>
      </w:r>
      <w:r xml:space="preserve">
        <w:t> </w:t>
      </w:r>
      <w:r xml:space="preserve">
        <w:t> </w:t>
      </w:r>
      <w:r>
        <w:t xml:space="preserve">the Texas Tech University Health Sciences Center;</w:t>
      </w:r>
    </w:p>
    <w:p w:rsidR="003F3435" w:rsidRDefault="0032493E">
      <w:pPr>
        <w:spacing w:line="480" w:lineRule="auto"/>
        <w:ind w:firstLine="1440"/>
        <w:jc w:val="both"/>
      </w:pPr>
      <w:r>
        <w:t xml:space="preserve">(11)</w:t>
      </w:r>
      <w:r xml:space="preserve">
        <w:t> </w:t>
      </w:r>
      <w:r xml:space="preserve">
        <w:t> </w:t>
      </w:r>
      <w:r>
        <w:t xml:space="preserve">the Texas Tech University Health Sciences Center at El Paso;</w:t>
      </w:r>
    </w:p>
    <w:p w:rsidR="003F3435" w:rsidRDefault="0032493E">
      <w:pPr>
        <w:spacing w:line="480" w:lineRule="auto"/>
        <w:ind w:firstLine="1440"/>
        <w:jc w:val="both"/>
      </w:pPr>
      <w:r>
        <w:t xml:space="preserve">(12)</w:t>
      </w:r>
      <w:r xml:space="preserve">
        <w:t> </w:t>
      </w:r>
      <w:r xml:space="preserve">
        <w:t> </w:t>
      </w:r>
      <w:r>
        <w:t xml:space="preserve">the University of Houston College of Medicine;</w:t>
      </w:r>
    </w:p>
    <w:p w:rsidR="003F3435" w:rsidRDefault="0032493E">
      <w:pPr>
        <w:spacing w:line="480" w:lineRule="auto"/>
        <w:ind w:firstLine="1440"/>
        <w:jc w:val="both"/>
      </w:pPr>
      <w:r>
        <w:t xml:space="preserve">(13)</w:t>
      </w:r>
      <w:r xml:space="preserve">
        <w:t> </w:t>
      </w:r>
      <w:r xml:space="preserve">
        <w:t> </w:t>
      </w:r>
      <w:r>
        <w:t xml:space="preserve">the Sam Houston State University College of Osteopathic Medicine;</w:t>
      </w:r>
    </w:p>
    <w:p w:rsidR="003F3435" w:rsidRDefault="0032493E">
      <w:pPr>
        <w:spacing w:line="480" w:lineRule="auto"/>
        <w:ind w:firstLine="1440"/>
        <w:jc w:val="both"/>
      </w:pPr>
      <w:r>
        <w:t xml:space="preserve">(14)</w:t>
      </w:r>
      <w:r xml:space="preserve">
        <w:t> </w:t>
      </w:r>
      <w:r xml:space="preserve">
        <w:t> </w:t>
      </w:r>
      <w:r>
        <w:t xml:space="preserve">the Dell Medical School at The University of Texas at Austin;</w:t>
      </w:r>
    </w:p>
    <w:p w:rsidR="003F3435" w:rsidRDefault="0032493E">
      <w:pPr>
        <w:spacing w:line="480" w:lineRule="auto"/>
        <w:ind w:firstLine="1440"/>
        <w:jc w:val="both"/>
      </w:pPr>
      <w:r>
        <w:rPr>
          <w:u w:val="single"/>
        </w:rPr>
        <w:t xml:space="preserve">(15)</w:t>
      </w:r>
      <w:r>
        <w:rPr>
          <w:u w:val="single"/>
        </w:rPr>
        <w:t xml:space="preserve"> </w:t>
      </w:r>
      <w:r>
        <w:rPr>
          <w:u w:val="single"/>
        </w:rPr>
        <w:t xml:space="preserve"> </w:t>
      </w:r>
      <w:r>
        <w:rPr>
          <w:u w:val="single"/>
        </w:rPr>
        <w:t xml:space="preserve">the Tarleton State University College of Osteopathic Medicine;</w:t>
      </w:r>
      <w:r>
        <w:t xml:space="preserve"> and</w:t>
      </w:r>
    </w:p>
    <w:p w:rsidR="003F3435" w:rsidRDefault="0032493E">
      <w:pPr>
        <w:spacing w:line="480" w:lineRule="auto"/>
        <w:ind w:firstLine="1440"/>
        <w:jc w:val="both"/>
      </w:pPr>
      <w:r>
        <w:rPr>
          <w:u w:val="single"/>
        </w:rPr>
        <w:t xml:space="preserve">(16)</w:t>
      </w:r>
      <w:r xml:space="preserve">
        <w:t> </w:t>
      </w:r>
      <w:r>
        <w:t xml:space="preserve">[</w:t>
      </w:r>
      <w:r>
        <w:rPr>
          <w:strike/>
        </w:rPr>
        <w:t xml:space="preserve">(15)</w:t>
      </w:r>
      <w:r>
        <w:t xml:space="preserve">]</w:t>
      </w:r>
      <w:r xml:space="preserve">
        <w:t> </w:t>
      </w:r>
      <w:r xml:space="preserve">
        <w:t> </w:t>
      </w:r>
      <w:r>
        <w:t xml:space="preserve">Baylor College of Medicine, if a contract between Baylor College of Medicine and the Texas Higher Education Coordinating Board is in effect under Section 61.092.</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125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