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89R10440 LRM-D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Cook</w:t>
      </w:r>
      <w:r xml:space="preserve">
        <w:tab wTab="150" tlc="none" cTlc="0"/>
      </w:r>
      <w:r>
        <w:t xml:space="preserve">S.B.</w:t>
      </w:r>
      <w:r xml:space="preserve">
        <w:t> </w:t>
      </w:r>
      <w:r>
        <w:t xml:space="preserve">No.</w:t>
      </w:r>
      <w:r xml:space="preserve">
        <w:t> </w:t>
      </w:r>
      <w:r>
        <w:t xml:space="preserve">1311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pilot program for the establishment of disaster relief hub houses.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  In this section:</w:t>
      </w:r>
    </w:p>
    <w:p w:rsidR="003F3435" w:rsidRDefault="0032493E">
      <w:pPr>
        <w:spacing w:line="480" w:lineRule="auto"/>
        <w:ind w:firstLine="1440"/>
        <w:jc w:val="both"/>
      </w:pPr>
      <w:r>
        <w:t xml:space="preserve">(1)</w:t>
      </w:r>
      <w:r xml:space="preserve">
        <w:t> </w:t>
      </w:r>
      <w:r xml:space="preserve">
        <w:t> </w:t>
      </w:r>
      <w:r>
        <w:t xml:space="preserve">"Community organization" includes a church or nonprofit organization.</w:t>
      </w:r>
    </w:p>
    <w:p w:rsidR="003F3435" w:rsidRDefault="0032493E">
      <w:pPr>
        <w:spacing w:line="480" w:lineRule="auto"/>
        <w:ind w:firstLine="1440"/>
        <w:jc w:val="both"/>
      </w:pPr>
      <w:r>
        <w:t xml:space="preserve">(2)</w:t>
      </w:r>
      <w:r xml:space="preserve">
        <w:t> </w:t>
      </w:r>
      <w:r xml:space="preserve">
        <w:t> </w:t>
      </w:r>
      <w:r>
        <w:t xml:space="preserve">"Disaster" has the meaning assigned by Section 418.004, Government Code.</w:t>
      </w:r>
    </w:p>
    <w:p w:rsidR="003F3435" w:rsidRDefault="0032493E">
      <w:pPr>
        <w:spacing w:line="480" w:lineRule="auto"/>
        <w:ind w:firstLine="1440"/>
        <w:jc w:val="both"/>
      </w:pPr>
      <w:r>
        <w:t xml:space="preserve">(3)</w:t>
      </w:r>
      <w:r xml:space="preserve">
        <w:t> </w:t>
      </w:r>
      <w:r xml:space="preserve">
        <w:t> </w:t>
      </w:r>
      <w:r>
        <w:t xml:space="preserve">"Disaster relief hub house" means a building maintained and operated by a community organization or political subdivision that is capable of providing shelter, electrical power, food, and other necessities.</w:t>
      </w:r>
    </w:p>
    <w:p w:rsidR="003F3435" w:rsidRDefault="0032493E">
      <w:pPr>
        <w:spacing w:line="480" w:lineRule="auto"/>
        <w:ind w:firstLine="1440"/>
        <w:jc w:val="both"/>
      </w:pPr>
      <w:r>
        <w:t xml:space="preserve">(4)</w:t>
      </w:r>
      <w:r xml:space="preserve">
        <w:t> </w:t>
      </w:r>
      <w:r xml:space="preserve">
        <w:t> </w:t>
      </w:r>
      <w:r>
        <w:t xml:space="preserve">"Division" means the Texas Division of Emergency Management.</w:t>
      </w:r>
    </w:p>
    <w:p w:rsidR="003F3435" w:rsidRDefault="0032493E">
      <w:pPr>
        <w:spacing w:line="480" w:lineRule="auto"/>
        <w:ind w:firstLine="1440"/>
        <w:jc w:val="both"/>
      </w:pPr>
      <w:r>
        <w:t xml:space="preserve">(5)</w:t>
      </w:r>
      <w:r xml:space="preserve">
        <w:t> </w:t>
      </w:r>
      <w:r xml:space="preserve">
        <w:t> </w:t>
      </w:r>
      <w:r>
        <w:t xml:space="preserve">"Pilot program" means the pilot program established under this section.</w:t>
      </w:r>
    </w:p>
    <w:p w:rsidR="003F3435" w:rsidRDefault="0032493E">
      <w:pPr>
        <w:spacing w:line="480" w:lineRule="auto"/>
        <w:ind w:firstLine="1440"/>
        <w:jc w:val="both"/>
      </w:pPr>
      <w:r>
        <w:t xml:space="preserve">(6)</w:t>
      </w:r>
      <w:r xml:space="preserve">
        <w:t> </w:t>
      </w:r>
      <w:r xml:space="preserve">
        <w:t> </w:t>
      </w:r>
      <w:r>
        <w:t xml:space="preserve">"Political subdivision" means a county or municipality.</w:t>
      </w:r>
    </w:p>
    <w:p w:rsidR="003F3435" w:rsidRDefault="0032493E">
      <w:pPr>
        <w:spacing w:line="480" w:lineRule="auto"/>
        <w:ind w:firstLine="720"/>
        <w:jc w:val="both"/>
      </w:pPr>
      <w:r>
        <w:t xml:space="preserve">(b)</w:t>
      </w:r>
      <w:r xml:space="preserve">
        <w:t> </w:t>
      </w:r>
      <w:r xml:space="preserve">
        <w:t> </w:t>
      </w:r>
      <w:r>
        <w:t xml:space="preserve">The division by rule shall establish and implement a pilot program to award grants to eligible community organizations and political subdivisions for the purpose of establishing and operating disaster relief hub houses in Harris County. </w:t>
      </w:r>
      <w:r>
        <w:t xml:space="preserve"> </w:t>
      </w:r>
      <w:r>
        <w:t xml:space="preserve">A community organization or political subdivision that receives a grant to establish a disaster relief hub house under this section shall utilize the hub house to:</w:t>
      </w:r>
    </w:p>
    <w:p w:rsidR="003F3435" w:rsidRDefault="0032493E">
      <w:pPr>
        <w:spacing w:line="480" w:lineRule="auto"/>
        <w:ind w:firstLine="1440"/>
        <w:jc w:val="both"/>
      </w:pPr>
      <w:r>
        <w:t xml:space="preserve">(1)</w:t>
      </w:r>
      <w:r xml:space="preserve">
        <w:t> </w:t>
      </w:r>
      <w:r xml:space="preserve">
        <w:t> </w:t>
      </w:r>
      <w:r>
        <w:t xml:space="preserve">prepare surrounding communities for future emergencies and disasters; and</w:t>
      </w:r>
    </w:p>
    <w:p w:rsidR="003F3435" w:rsidRDefault="0032493E">
      <w:pPr>
        <w:spacing w:line="480" w:lineRule="auto"/>
        <w:ind w:firstLine="1440"/>
        <w:jc w:val="both"/>
      </w:pPr>
      <w:r>
        <w:t xml:space="preserve">(2)</w:t>
      </w:r>
      <w:r xml:space="preserve">
        <w:t> </w:t>
      </w:r>
      <w:r xml:space="preserve">
        <w:t> </w:t>
      </w:r>
      <w:r>
        <w:t xml:space="preserve">during an emergency or disaster, or before an imminent emergency or disaster:</w:t>
      </w:r>
    </w:p>
    <w:p w:rsidR="003F3435" w:rsidRDefault="0032493E">
      <w:pPr>
        <w:spacing w:line="480" w:lineRule="auto"/>
        <w:ind w:firstLine="2160"/>
        <w:jc w:val="both"/>
      </w:pPr>
      <w:r>
        <w:t xml:space="preserve">(A)</w:t>
      </w:r>
      <w:r xml:space="preserve">
        <w:t> </w:t>
      </w:r>
      <w:r xml:space="preserve">
        <w:t> </w:t>
      </w:r>
      <w:r>
        <w:t xml:space="preserve">provide individuals in surrounding communities shelter and access to electrical power; and</w:t>
      </w:r>
    </w:p>
    <w:p w:rsidR="003F3435" w:rsidRDefault="0032493E">
      <w:pPr>
        <w:spacing w:line="480" w:lineRule="auto"/>
        <w:ind w:firstLine="2160"/>
        <w:jc w:val="both"/>
      </w:pPr>
      <w:r>
        <w:t xml:space="preserve">(B)</w:t>
      </w:r>
      <w:r xml:space="preserve">
        <w:t> </w:t>
      </w:r>
      <w:r xml:space="preserve">
        <w:t> </w:t>
      </w:r>
      <w:r>
        <w:t xml:space="preserve">distribute to individuals in surrounding communities emergency preparedness items, including batteries, water, ice chests for food storage, and nonperishable food items.</w:t>
      </w:r>
    </w:p>
    <w:p w:rsidR="003F3435" w:rsidRDefault="0032493E">
      <w:pPr>
        <w:spacing w:line="480" w:lineRule="auto"/>
        <w:ind w:firstLine="720"/>
        <w:jc w:val="both"/>
      </w:pPr>
      <w:r>
        <w:t xml:space="preserve">(c)</w:t>
      </w:r>
      <w:r xml:space="preserve">
        <w:t> </w:t>
      </w:r>
      <w:r xml:space="preserve">
        <w:t> </w:t>
      </w:r>
      <w:r>
        <w:t xml:space="preserve">A community organization or political subdivision is eligible to apply for a grant under this section if the organization or political subdivision:</w:t>
      </w:r>
    </w:p>
    <w:p w:rsidR="003F3435" w:rsidRDefault="0032493E">
      <w:pPr>
        <w:spacing w:line="480" w:lineRule="auto"/>
        <w:ind w:firstLine="1440"/>
        <w:jc w:val="both"/>
      </w:pPr>
      <w:r>
        <w:t xml:space="preserve">(1)</w:t>
      </w:r>
      <w:r xml:space="preserve">
        <w:t> </w:t>
      </w:r>
      <w:r xml:space="preserve">
        <w:t> </w:t>
      </w:r>
      <w:r>
        <w:t xml:space="preserve">is located within the boundaries of Harris County;</w:t>
      </w:r>
    </w:p>
    <w:p w:rsidR="003F3435" w:rsidRDefault="0032493E">
      <w:pPr>
        <w:spacing w:line="480" w:lineRule="auto"/>
        <w:ind w:firstLine="1440"/>
        <w:jc w:val="both"/>
      </w:pPr>
      <w:r>
        <w:t xml:space="preserve">(2)</w:t>
      </w:r>
      <w:r xml:space="preserve">
        <w:t> </w:t>
      </w:r>
      <w:r xml:space="preserve">
        <w:t> </w:t>
      </w:r>
      <w:r>
        <w:t xml:space="preserve">maintains a building located within the boundaries of Harris County that is capable of providing shelter and access to electrical power to at least 15 individuals at the same time; and</w:t>
      </w:r>
    </w:p>
    <w:p w:rsidR="003F3435" w:rsidRDefault="0032493E">
      <w:pPr>
        <w:spacing w:line="480" w:lineRule="auto"/>
        <w:ind w:firstLine="1440"/>
        <w:jc w:val="both"/>
      </w:pPr>
      <w:r>
        <w:t xml:space="preserve">(3)</w:t>
      </w:r>
      <w:r xml:space="preserve">
        <w:t> </w:t>
      </w:r>
      <w:r xml:space="preserve">
        <w:t> </w:t>
      </w:r>
      <w:r>
        <w:t xml:space="preserve">submits a disaster resiliency plan to the division with the organization's or political subdivision's application.</w:t>
      </w:r>
    </w:p>
    <w:p w:rsidR="003F3435" w:rsidRDefault="0032493E">
      <w:pPr>
        <w:spacing w:line="480" w:lineRule="auto"/>
        <w:ind w:firstLine="720"/>
        <w:jc w:val="both"/>
      </w:pPr>
      <w:r>
        <w:t xml:space="preserve">(d)</w:t>
      </w:r>
      <w:r xml:space="preserve">
        <w:t> </w:t>
      </w:r>
      <w:r xml:space="preserve">
        <w:t> </w:t>
      </w:r>
      <w:r>
        <w:t xml:space="preserve">The division may accept gifts, grants, and donations to establish and implement the pilot program.</w:t>
      </w:r>
    </w:p>
    <w:p w:rsidR="003F3435" w:rsidRDefault="0032493E">
      <w:pPr>
        <w:spacing w:line="480" w:lineRule="auto"/>
        <w:ind w:firstLine="720"/>
        <w:jc w:val="both"/>
      </w:pPr>
      <w:r>
        <w:t xml:space="preserve">(e)</w:t>
      </w:r>
      <w:r xml:space="preserve">
        <w:t> </w:t>
      </w:r>
      <w:r xml:space="preserve">
        <w:t> </w:t>
      </w:r>
      <w:r>
        <w:t xml:space="preserve">Not later than August 31 of each year, with the initial report due August 31, 2026, the division shall prepare and submit to the governor, lieutenant governor, speaker of the house of representatives, and appropriate standing committees of the legislature a written report on the effectiveness of the pilot program. </w:t>
      </w:r>
      <w:r>
        <w:t xml:space="preserve"> </w:t>
      </w:r>
      <w:r>
        <w:t xml:space="preserve">The report must include recommendations regarding:</w:t>
      </w:r>
    </w:p>
    <w:p w:rsidR="003F3435" w:rsidRDefault="0032493E">
      <w:pPr>
        <w:spacing w:line="480" w:lineRule="auto"/>
        <w:ind w:firstLine="1440"/>
        <w:jc w:val="both"/>
      </w:pPr>
      <w:r>
        <w:t xml:space="preserve">(1)</w:t>
      </w:r>
      <w:r xml:space="preserve">
        <w:t> </w:t>
      </w:r>
      <w:r xml:space="preserve">
        <w:t> </w:t>
      </w:r>
      <w:r>
        <w:t xml:space="preserve">whether the pilot program should be continued, expanded, or terminated; and</w:t>
      </w:r>
    </w:p>
    <w:p w:rsidR="003F3435" w:rsidRDefault="0032493E">
      <w:pPr>
        <w:spacing w:line="480" w:lineRule="auto"/>
        <w:ind w:firstLine="1440"/>
        <w:jc w:val="both"/>
      </w:pPr>
      <w:r>
        <w:t xml:space="preserve">(2)</w:t>
      </w:r>
      <w:r xml:space="preserve">
        <w:t> </w:t>
      </w:r>
      <w:r xml:space="preserve">
        <w:t> </w:t>
      </w:r>
      <w:r>
        <w:t xml:space="preserve">whether the pilot program would be appropriate for statewide implementation.</w:t>
      </w:r>
    </w:p>
    <w:p w:rsidR="003F3435" w:rsidRDefault="0032493E">
      <w:pPr>
        <w:spacing w:line="480" w:lineRule="auto"/>
        <w:ind w:firstLine="720"/>
        <w:jc w:val="both"/>
      </w:pPr>
      <w:r>
        <w:t xml:space="preserve">(f)</w:t>
      </w:r>
      <w:r xml:space="preserve">
        <w:t> </w:t>
      </w:r>
      <w:r xml:space="preserve">
        <w:t> </w:t>
      </w:r>
      <w:r>
        <w:t xml:space="preserve">This section expires September 1, 2027.</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1311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