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D8" w:rsidRDefault="008422D8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DEC0AC75C8F844CFAFBB9E5581C13C84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8422D8" w:rsidRPr="00585C31" w:rsidRDefault="008422D8" w:rsidP="000F1DF9">
      <w:pPr>
        <w:spacing w:after="0" w:line="240" w:lineRule="auto"/>
        <w:rPr>
          <w:rFonts w:cs="Times New Roman"/>
          <w:szCs w:val="24"/>
        </w:rPr>
      </w:pPr>
    </w:p>
    <w:p w:rsidR="008422D8" w:rsidRPr="00585C31" w:rsidRDefault="008422D8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8422D8" w:rsidTr="000F1DF9">
        <w:tc>
          <w:tcPr>
            <w:tcW w:w="2718" w:type="dxa"/>
          </w:tcPr>
          <w:p w:rsidR="008422D8" w:rsidRPr="005C2A78" w:rsidRDefault="008422D8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2E3C48CA75DE4626A4CCD479867A382E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8422D8" w:rsidRPr="00FF6471" w:rsidRDefault="008422D8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0BB271A08DB24D2E93D0A270A7CC62E9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981</w:t>
                </w:r>
              </w:sdtContent>
            </w:sdt>
          </w:p>
        </w:tc>
      </w:tr>
      <w:tr w:rsidR="008422D8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9E8EA9AE36BD4CDB852C602A3662C565"/>
            </w:placeholder>
          </w:sdtPr>
          <w:sdtContent>
            <w:tc>
              <w:tcPr>
                <w:tcW w:w="2718" w:type="dxa"/>
              </w:tcPr>
              <w:p w:rsidR="008422D8" w:rsidRPr="000F1DF9" w:rsidRDefault="008422D8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85R8350 JXC-D</w:t>
                </w:r>
              </w:p>
            </w:tc>
          </w:sdtContent>
        </w:sdt>
        <w:tc>
          <w:tcPr>
            <w:tcW w:w="6858" w:type="dxa"/>
          </w:tcPr>
          <w:p w:rsidR="008422D8" w:rsidRPr="005C2A78" w:rsidRDefault="008422D8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9AB5735C367F46EBB447CD8532FE7204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B97B5AB62F8249A58A4B6447EA94173B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Kolkhorst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EF8CBAB488A6479286A2634F7118B627"/>
                </w:placeholder>
                <w:showingPlcHdr/>
              </w:sdtPr>
              <w:sdtContent/>
            </w:sdt>
          </w:p>
        </w:tc>
      </w:tr>
      <w:tr w:rsidR="008422D8" w:rsidTr="000F1DF9">
        <w:tc>
          <w:tcPr>
            <w:tcW w:w="2718" w:type="dxa"/>
          </w:tcPr>
          <w:p w:rsidR="008422D8" w:rsidRPr="00BC7495" w:rsidRDefault="008422D8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8F22A36A0F1B40FAA64B842095010B0F"/>
            </w:placeholder>
          </w:sdtPr>
          <w:sdtContent>
            <w:tc>
              <w:tcPr>
                <w:tcW w:w="6858" w:type="dxa"/>
              </w:tcPr>
              <w:p w:rsidR="008422D8" w:rsidRPr="00FF6471" w:rsidRDefault="008422D8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Transportation</w:t>
                </w:r>
              </w:p>
            </w:tc>
          </w:sdtContent>
        </w:sdt>
      </w:tr>
      <w:tr w:rsidR="008422D8" w:rsidTr="000F1DF9">
        <w:tc>
          <w:tcPr>
            <w:tcW w:w="2718" w:type="dxa"/>
          </w:tcPr>
          <w:p w:rsidR="008422D8" w:rsidRPr="00BC7495" w:rsidRDefault="008422D8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853EB3513CD64D50BD7C242EF2CE5F51"/>
            </w:placeholder>
            <w:date w:fullDate="2017-04-0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8422D8" w:rsidRPr="00FF6471" w:rsidRDefault="008422D8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4/3/2017</w:t>
                </w:r>
              </w:p>
            </w:tc>
          </w:sdtContent>
        </w:sdt>
      </w:tr>
      <w:tr w:rsidR="008422D8" w:rsidTr="000F1DF9">
        <w:tc>
          <w:tcPr>
            <w:tcW w:w="2718" w:type="dxa"/>
          </w:tcPr>
          <w:p w:rsidR="008422D8" w:rsidRPr="00BC7495" w:rsidRDefault="008422D8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F65CD03B796A495A84EC7A8BF10EF232"/>
            </w:placeholder>
          </w:sdtPr>
          <w:sdtContent>
            <w:tc>
              <w:tcPr>
                <w:tcW w:w="6858" w:type="dxa"/>
              </w:tcPr>
              <w:p w:rsidR="008422D8" w:rsidRPr="00FF6471" w:rsidRDefault="008422D8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8422D8" w:rsidRPr="00FF6471" w:rsidRDefault="008422D8" w:rsidP="000F1DF9">
      <w:pPr>
        <w:spacing w:after="0" w:line="240" w:lineRule="auto"/>
        <w:rPr>
          <w:rFonts w:cs="Times New Roman"/>
          <w:szCs w:val="24"/>
        </w:rPr>
      </w:pPr>
    </w:p>
    <w:p w:rsidR="008422D8" w:rsidRPr="00FF6471" w:rsidRDefault="008422D8" w:rsidP="000F1DF9">
      <w:pPr>
        <w:spacing w:after="0" w:line="240" w:lineRule="auto"/>
        <w:rPr>
          <w:rFonts w:cs="Times New Roman"/>
          <w:szCs w:val="24"/>
        </w:rPr>
      </w:pPr>
    </w:p>
    <w:p w:rsidR="008422D8" w:rsidRPr="00FF6471" w:rsidRDefault="008422D8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5122B252BEE54D71870B99C873EA8870"/>
        </w:placeholder>
      </w:sdtPr>
      <w:sdtContent>
        <w:p w:rsidR="008422D8" w:rsidRDefault="008422D8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="Times New Roman"/>
          <w:szCs w:val="24"/>
        </w:rPr>
        <w:alias w:val="Background and Purpose"/>
        <w:tag w:val="BackgroundandPurposeContentControl"/>
        <w:id w:val="-1903514545"/>
        <w:lock w:val="sdtContentLocked"/>
        <w:placeholder>
          <w:docPart w:val="5B10C10E81294F4D93EFF04CFDE69F02"/>
        </w:placeholder>
      </w:sdtPr>
      <w:sdtEndPr>
        <w:rPr>
          <w:rFonts w:eastAsiaTheme="minorEastAsia" w:cstheme="minorBidi"/>
          <w:szCs w:val="22"/>
        </w:rPr>
      </w:sdtEndPr>
      <w:sdtContent>
        <w:p w:rsidR="008422D8" w:rsidRPr="00D871FF" w:rsidRDefault="008422D8" w:rsidP="008422D8">
          <w:pPr>
            <w:spacing w:after="0" w:line="240" w:lineRule="auto"/>
            <w:jc w:val="both"/>
            <w:divId w:val="1586918333"/>
          </w:pPr>
        </w:p>
        <w:p w:rsidR="008422D8" w:rsidRDefault="008422D8" w:rsidP="008422D8">
          <w:pPr>
            <w:spacing w:after="0" w:line="240" w:lineRule="auto"/>
            <w:jc w:val="both"/>
            <w:divId w:val="1586918333"/>
          </w:pPr>
          <w:r w:rsidRPr="00D871FF">
            <w:t xml:space="preserve">Some high speed rail systems are designed in a manner that makes them incompatible with their competitors. This incompatibility would make it not cost effective for a competitor to replace the original passenger rail network operator should their business fail, leaving Texas residents with a useless rail network. </w:t>
          </w:r>
        </w:p>
        <w:p w:rsidR="008422D8" w:rsidRPr="00D871FF" w:rsidRDefault="008422D8" w:rsidP="008422D8">
          <w:pPr>
            <w:spacing w:after="0" w:line="240" w:lineRule="auto"/>
            <w:jc w:val="both"/>
            <w:divId w:val="1586918333"/>
          </w:pPr>
        </w:p>
        <w:p w:rsidR="008422D8" w:rsidRPr="00D871FF" w:rsidRDefault="008422D8" w:rsidP="008422D8">
          <w:pPr>
            <w:spacing w:after="0" w:line="240" w:lineRule="auto"/>
            <w:jc w:val="both"/>
            <w:divId w:val="1586918333"/>
          </w:pPr>
          <w:r w:rsidRPr="00D871FF">
            <w:t>S</w:t>
          </w:r>
          <w:r>
            <w:t>.</w:t>
          </w:r>
          <w:r w:rsidRPr="00D871FF">
            <w:t>B</w:t>
          </w:r>
          <w:r>
            <w:t>.</w:t>
          </w:r>
          <w:r w:rsidRPr="00D871FF">
            <w:t xml:space="preserve"> 981 ensures that Texas travelers will benefit from competitive single-seat rail transportation. Under the bill, a modern passenger rail network designed to competitively offer single-seat service between Texas city-centers can be realized only if the various components of the Texas passenger rail network are compatible </w:t>
          </w:r>
          <w:r>
            <w:t>so that</w:t>
          </w:r>
          <w:r w:rsidRPr="00D871FF">
            <w:t xml:space="preserve"> more than one source of high-speed rolling stock can use the infrastructure. </w:t>
          </w:r>
        </w:p>
        <w:p w:rsidR="008422D8" w:rsidRPr="00D871FF" w:rsidRDefault="008422D8" w:rsidP="008422D8">
          <w:pPr>
            <w:spacing w:after="0" w:line="240" w:lineRule="auto"/>
            <w:jc w:val="both"/>
          </w:pPr>
        </w:p>
      </w:sdtContent>
    </w:sdt>
    <w:p w:rsidR="008422D8" w:rsidRDefault="008422D8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981 </w:t>
      </w:r>
      <w:bookmarkStart w:id="1" w:name="AmendsCurrentLaw"/>
      <w:bookmarkEnd w:id="1"/>
      <w:r>
        <w:rPr>
          <w:rFonts w:cs="Times New Roman"/>
          <w:szCs w:val="24"/>
        </w:rPr>
        <w:t>amends current law relating to the compatibility of a high-speed rail facility with multiple types of train technology.</w:t>
      </w:r>
    </w:p>
    <w:p w:rsidR="008422D8" w:rsidRPr="00B252F3" w:rsidRDefault="008422D8" w:rsidP="00D871FF">
      <w:pPr>
        <w:tabs>
          <w:tab w:val="left" w:pos="1380"/>
        </w:tabs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</w:p>
    <w:p w:rsidR="008422D8" w:rsidRPr="005C2A78" w:rsidRDefault="008422D8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3B518B8527784AAD9996C593DE56CF83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8422D8" w:rsidRPr="006529C4" w:rsidRDefault="008422D8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8422D8" w:rsidRPr="006529C4" w:rsidRDefault="008422D8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Rulemaking authority is expressly granted to the Texas Department of Transportation in SECTION 1 (Section 112.063, Transportation Code) of this bill.</w:t>
      </w:r>
    </w:p>
    <w:p w:rsidR="008422D8" w:rsidRPr="006529C4" w:rsidRDefault="008422D8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8422D8" w:rsidRPr="005C2A78" w:rsidRDefault="008422D8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C5C540E45E744D339E33966942CD17EE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8422D8" w:rsidRPr="005C2A78" w:rsidRDefault="008422D8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422D8" w:rsidRDefault="008422D8" w:rsidP="00D871FF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Subchapter B, Chapter 112, Transportation Code, by adding Section 112.063, as follows: </w:t>
      </w:r>
    </w:p>
    <w:p w:rsidR="008422D8" w:rsidRDefault="008422D8" w:rsidP="00D871FF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422D8" w:rsidRDefault="008422D8" w:rsidP="00D871FF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Sec. 112.063. HIGH-SPEED RAIL TECHNOLOGIES. (a) Defines "high-speed rail" and "rail facility." </w:t>
      </w:r>
    </w:p>
    <w:p w:rsidR="008422D8" w:rsidRDefault="008422D8" w:rsidP="00D871FF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8422D8" w:rsidRDefault="008422D8" w:rsidP="00D871FF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Requires a private entity that constructs a rail facility for high-speed rail service to ensure that the facility is compatible with more than one type of train technology. </w:t>
      </w:r>
    </w:p>
    <w:p w:rsidR="008422D8" w:rsidRDefault="008422D8" w:rsidP="00D871FF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8422D8" w:rsidRPr="005C2A78" w:rsidRDefault="008422D8" w:rsidP="00D871FF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(c) Requires the Texas Department of Transportation to adopt rules as necessary to implement this section. </w:t>
      </w:r>
    </w:p>
    <w:p w:rsidR="008422D8" w:rsidRPr="005C2A78" w:rsidRDefault="008422D8" w:rsidP="00D871FF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422D8" w:rsidRPr="005C2A78" w:rsidRDefault="008422D8" w:rsidP="00D871FF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Effective date: September 1, 2017. </w:t>
      </w:r>
    </w:p>
    <w:p w:rsidR="008422D8" w:rsidRPr="005C2A78" w:rsidRDefault="008422D8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422D8" w:rsidRPr="005C2A78" w:rsidRDefault="008422D8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422D8" w:rsidRPr="006529C4" w:rsidRDefault="008422D8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8422D8" w:rsidRPr="006529C4" w:rsidRDefault="008422D8" w:rsidP="00774EC7">
      <w:pPr>
        <w:spacing w:after="0" w:line="240" w:lineRule="auto"/>
        <w:jc w:val="both"/>
      </w:pPr>
    </w:p>
    <w:p w:rsidR="008422D8" w:rsidRPr="00D871FF" w:rsidRDefault="008422D8" w:rsidP="00D871FF"/>
    <w:sectPr w:rsidR="008422D8" w:rsidRPr="00D871FF" w:rsidSect="000F1DF9">
      <w:footerReference w:type="default" r:id="rId9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41C" w:rsidRDefault="00AB041C" w:rsidP="000F1DF9">
      <w:pPr>
        <w:spacing w:after="0" w:line="240" w:lineRule="auto"/>
      </w:pPr>
      <w:r>
        <w:separator/>
      </w:r>
    </w:p>
  </w:endnote>
  <w:endnote w:type="continuationSeparator" w:id="0">
    <w:p w:rsidR="00AB041C" w:rsidRDefault="00AB041C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AB041C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8422D8">
                <w:rPr>
                  <w:sz w:val="20"/>
                  <w:szCs w:val="20"/>
                </w:rPr>
                <w:t>AMA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8422D8">
                <w:rPr>
                  <w:sz w:val="20"/>
                  <w:szCs w:val="20"/>
                </w:rPr>
                <w:t>S.B. 981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8422D8">
                <w:rPr>
                  <w:sz w:val="20"/>
                  <w:szCs w:val="20"/>
                </w:rPr>
                <w:t>85(R)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AB041C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8422D8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8422D8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41C" w:rsidRDefault="00AB041C" w:rsidP="000F1DF9">
      <w:pPr>
        <w:spacing w:after="0" w:line="240" w:lineRule="auto"/>
      </w:pPr>
      <w:r>
        <w:separator/>
      </w:r>
    </w:p>
  </w:footnote>
  <w:footnote w:type="continuationSeparator" w:id="0">
    <w:p w:rsidR="00AB041C" w:rsidRDefault="00AB041C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422D8"/>
    <w:rsid w:val="008A6859"/>
    <w:rsid w:val="0093341F"/>
    <w:rsid w:val="00986E9F"/>
    <w:rsid w:val="00AB041C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D647FF" w:rsidP="00D647FF">
          <w:pPr>
            <w:pStyle w:val="AE2570ED5D764CD7AF9686706F550F4620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DEC0AC75C8F844CFAFBB9E5581C13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57308-A8DC-49C4-B36D-13E1491F9584}"/>
      </w:docPartPr>
      <w:docPartBody>
        <w:p w:rsidR="00000000" w:rsidRDefault="00845AAA"/>
      </w:docPartBody>
    </w:docPart>
    <w:docPart>
      <w:docPartPr>
        <w:name w:val="2E3C48CA75DE4626A4CCD479867A3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4273B-C2D5-4054-BF7D-3B3ABB209A11}"/>
      </w:docPartPr>
      <w:docPartBody>
        <w:p w:rsidR="00000000" w:rsidRDefault="00845AAA"/>
      </w:docPartBody>
    </w:docPart>
    <w:docPart>
      <w:docPartPr>
        <w:name w:val="0BB271A08DB24D2E93D0A270A7CC6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3FA45-4DD6-4177-B543-49AB91FA82F4}"/>
      </w:docPartPr>
      <w:docPartBody>
        <w:p w:rsidR="00000000" w:rsidRDefault="00845AAA"/>
      </w:docPartBody>
    </w:docPart>
    <w:docPart>
      <w:docPartPr>
        <w:name w:val="9E8EA9AE36BD4CDB852C602A3662C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3CDAD-40AF-41BA-9888-ADEEABCB8F9F}"/>
      </w:docPartPr>
      <w:docPartBody>
        <w:p w:rsidR="00000000" w:rsidRDefault="00845AAA"/>
      </w:docPartBody>
    </w:docPart>
    <w:docPart>
      <w:docPartPr>
        <w:name w:val="9AB5735C367F46EBB447CD8532FE7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64536-CBB0-4181-96C2-43E17C1B6F1B}"/>
      </w:docPartPr>
      <w:docPartBody>
        <w:p w:rsidR="00000000" w:rsidRDefault="00845AAA"/>
      </w:docPartBody>
    </w:docPart>
    <w:docPart>
      <w:docPartPr>
        <w:name w:val="B97B5AB62F8249A58A4B6447EA941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31E44-40E2-4DA8-95A7-1293CF70A4F1}"/>
      </w:docPartPr>
      <w:docPartBody>
        <w:p w:rsidR="00000000" w:rsidRDefault="00845AAA"/>
      </w:docPartBody>
    </w:docPart>
    <w:docPart>
      <w:docPartPr>
        <w:name w:val="EF8CBAB488A6479286A2634F7118B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C26FA-F4C5-48B3-8A19-C2E121FAFAD0}"/>
      </w:docPartPr>
      <w:docPartBody>
        <w:p w:rsidR="00000000" w:rsidRDefault="00845AAA"/>
      </w:docPartBody>
    </w:docPart>
    <w:docPart>
      <w:docPartPr>
        <w:name w:val="8F22A36A0F1B40FAA64B842095010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0F040-1E5E-43EC-9089-0B6B85820BE2}"/>
      </w:docPartPr>
      <w:docPartBody>
        <w:p w:rsidR="00000000" w:rsidRDefault="00845AAA"/>
      </w:docPartBody>
    </w:docPart>
    <w:docPart>
      <w:docPartPr>
        <w:name w:val="853EB3513CD64D50BD7C242EF2CE5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28EA5-CC27-4E4D-A9C9-42CE169D1722}"/>
      </w:docPartPr>
      <w:docPartBody>
        <w:p w:rsidR="00000000" w:rsidRDefault="00D647FF" w:rsidP="00D647FF">
          <w:pPr>
            <w:pStyle w:val="853EB3513CD64D50BD7C242EF2CE5F51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F65CD03B796A495A84EC7A8BF10EF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23AF8-59EE-47BF-B678-7C9FF27945E4}"/>
      </w:docPartPr>
      <w:docPartBody>
        <w:p w:rsidR="00000000" w:rsidRDefault="00845AAA"/>
      </w:docPartBody>
    </w:docPart>
    <w:docPart>
      <w:docPartPr>
        <w:name w:val="5122B252BEE54D71870B99C873EA8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CB85D-B84E-47F3-8036-BDEDF9B812BB}"/>
      </w:docPartPr>
      <w:docPartBody>
        <w:p w:rsidR="00000000" w:rsidRDefault="00845AAA"/>
      </w:docPartBody>
    </w:docPart>
    <w:docPart>
      <w:docPartPr>
        <w:name w:val="5B10C10E81294F4D93EFF04CFDE69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7E386-FF40-4B58-A482-98F6ADF4825C}"/>
      </w:docPartPr>
      <w:docPartBody>
        <w:p w:rsidR="00000000" w:rsidRDefault="00D647FF" w:rsidP="00D647FF">
          <w:pPr>
            <w:pStyle w:val="5B10C10E81294F4D93EFF04CFDE69F02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3B518B8527784AAD9996C593DE56C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E0F2A-68A1-4A38-81A1-F15B1D72E400}"/>
      </w:docPartPr>
      <w:docPartBody>
        <w:p w:rsidR="00000000" w:rsidRDefault="00845AAA"/>
      </w:docPartBody>
    </w:docPart>
    <w:docPart>
      <w:docPartPr>
        <w:name w:val="C5C540E45E744D339E33966942CD1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27257-0772-4A5E-81E4-3E12C85F26C1}"/>
      </w:docPartPr>
      <w:docPartBody>
        <w:p w:rsidR="00000000" w:rsidRDefault="00845AA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11267B"/>
    <w:rsid w:val="001135F3"/>
    <w:rsid w:val="001C5F26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45AAA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647FF"/>
    <w:rsid w:val="00D705C9"/>
    <w:rsid w:val="00E35A8C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47FF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D647FF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D647FF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D647F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853EB3513CD64D50BD7C242EF2CE5F51">
    <w:name w:val="853EB3513CD64D50BD7C242EF2CE5F51"/>
    <w:rsid w:val="00D647FF"/>
  </w:style>
  <w:style w:type="paragraph" w:customStyle="1" w:styleId="5B10C10E81294F4D93EFF04CFDE69F02">
    <w:name w:val="5B10C10E81294F4D93EFF04CFDE69F02"/>
    <w:rsid w:val="00D647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47FF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D647FF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D647FF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D647F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853EB3513CD64D50BD7C242EF2CE5F51">
    <w:name w:val="853EB3513CD64D50BD7C242EF2CE5F51"/>
    <w:rsid w:val="00D647FF"/>
  </w:style>
  <w:style w:type="paragraph" w:customStyle="1" w:styleId="5B10C10E81294F4D93EFF04CFDE69F02">
    <w:name w:val="5B10C10E81294F4D93EFF04CFDE69F02"/>
    <w:rsid w:val="00D647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2607-8543-431B-93B7-161509818DE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293434F5-E5AC-4676-858F-89AD924F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5664</TotalTime>
  <Pages>1</Pages>
  <Words>270</Words>
  <Characters>1540</Characters>
  <Application>Microsoft Office Word</Application>
  <DocSecurity>0</DocSecurity>
  <Lines>12</Lines>
  <Paragraphs>3</Paragraphs>
  <ScaleCrop>false</ScaleCrop>
  <Company>Texas Legislative Council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Alexander Athanason</cp:lastModifiedBy>
  <cp:revision>153</cp:revision>
  <cp:lastPrinted>2017-04-03T17:30:00Z</cp:lastPrinted>
  <dcterms:created xsi:type="dcterms:W3CDTF">2015-05-29T14:24:00Z</dcterms:created>
  <dcterms:modified xsi:type="dcterms:W3CDTF">2017-04-03T17:30:00Z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