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AE6084" w:rsidTr="00345119">
        <w:tc>
          <w:tcPr>
            <w:tcW w:w="9576" w:type="dxa"/>
            <w:noWrap/>
          </w:tcPr>
          <w:p w:rsidR="008423E4" w:rsidRPr="0022177D" w:rsidRDefault="0007133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071332" w:rsidP="008423E4">
      <w:pPr>
        <w:jc w:val="center"/>
      </w:pPr>
    </w:p>
    <w:p w:rsidR="008423E4" w:rsidRPr="00B31F0E" w:rsidRDefault="00071332" w:rsidP="008423E4"/>
    <w:p w:rsidR="008423E4" w:rsidRPr="00742794" w:rsidRDefault="0007133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AE6084" w:rsidTr="00345119">
        <w:tc>
          <w:tcPr>
            <w:tcW w:w="9576" w:type="dxa"/>
          </w:tcPr>
          <w:p w:rsidR="008423E4" w:rsidRPr="00861995" w:rsidRDefault="00071332" w:rsidP="00345119">
            <w:pPr>
              <w:jc w:val="right"/>
            </w:pPr>
            <w:r>
              <w:t>S.B. 213</w:t>
            </w:r>
          </w:p>
        </w:tc>
      </w:tr>
      <w:tr w:rsidR="00AE6084" w:rsidTr="00345119">
        <w:tc>
          <w:tcPr>
            <w:tcW w:w="9576" w:type="dxa"/>
          </w:tcPr>
          <w:p w:rsidR="008423E4" w:rsidRPr="00861995" w:rsidRDefault="00071332" w:rsidP="00486A15">
            <w:pPr>
              <w:jc w:val="right"/>
            </w:pPr>
            <w:r>
              <w:t xml:space="preserve">By: </w:t>
            </w:r>
            <w:r>
              <w:t>Menéndez</w:t>
            </w:r>
          </w:p>
        </w:tc>
      </w:tr>
      <w:tr w:rsidR="00AE6084" w:rsidTr="00345119">
        <w:tc>
          <w:tcPr>
            <w:tcW w:w="9576" w:type="dxa"/>
          </w:tcPr>
          <w:p w:rsidR="008423E4" w:rsidRPr="00861995" w:rsidRDefault="00071332" w:rsidP="00345119">
            <w:pPr>
              <w:jc w:val="right"/>
            </w:pPr>
            <w:r>
              <w:t>Human Services</w:t>
            </w:r>
          </w:p>
        </w:tc>
      </w:tr>
      <w:tr w:rsidR="00AE6084" w:rsidTr="00345119">
        <w:tc>
          <w:tcPr>
            <w:tcW w:w="9576" w:type="dxa"/>
          </w:tcPr>
          <w:p w:rsidR="008423E4" w:rsidRDefault="00071332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071332" w:rsidP="008423E4">
      <w:pPr>
        <w:tabs>
          <w:tab w:val="right" w:pos="9360"/>
        </w:tabs>
      </w:pPr>
    </w:p>
    <w:p w:rsidR="008423E4" w:rsidRDefault="00071332" w:rsidP="008423E4"/>
    <w:p w:rsidR="008423E4" w:rsidRDefault="0007133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AE6084" w:rsidTr="00345119">
        <w:tc>
          <w:tcPr>
            <w:tcW w:w="9576" w:type="dxa"/>
          </w:tcPr>
          <w:p w:rsidR="008423E4" w:rsidRPr="00A8133F" w:rsidRDefault="00071332" w:rsidP="0035248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071332" w:rsidP="0035248C"/>
          <w:p w:rsidR="008423E4" w:rsidRDefault="00071332" w:rsidP="0035248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Interested parties see a benefit in </w:t>
            </w:r>
            <w:r>
              <w:t>expand</w:t>
            </w:r>
            <w:r>
              <w:t>ing</w:t>
            </w:r>
            <w:r>
              <w:t xml:space="preserve"> the </w:t>
            </w:r>
            <w:r>
              <w:t xml:space="preserve">duties of the </w:t>
            </w:r>
            <w:r>
              <w:t xml:space="preserve">ombudsman for children and youth in foster care </w:t>
            </w:r>
            <w:r>
              <w:t>such that</w:t>
            </w:r>
            <w:r>
              <w:t xml:space="preserve"> </w:t>
            </w:r>
            <w:r>
              <w:t xml:space="preserve">the ombudsman </w:t>
            </w:r>
            <w:r>
              <w:t>serve</w:t>
            </w:r>
            <w:r>
              <w:t>s</w:t>
            </w:r>
            <w:r>
              <w:t xml:space="preserve"> as the ombudsman for </w:t>
            </w:r>
            <w:r>
              <w:t>the Department of Family and Protective Services</w:t>
            </w:r>
            <w:r>
              <w:t xml:space="preserve">. S.B. 213 </w:t>
            </w:r>
            <w:r>
              <w:t>seeks to provide for such an expansion</w:t>
            </w:r>
            <w:r>
              <w:t>.</w:t>
            </w:r>
          </w:p>
          <w:p w:rsidR="008423E4" w:rsidRPr="00E26B13" w:rsidRDefault="00071332" w:rsidP="0035248C">
            <w:pPr>
              <w:rPr>
                <w:b/>
              </w:rPr>
            </w:pPr>
          </w:p>
        </w:tc>
      </w:tr>
      <w:tr w:rsidR="00AE6084" w:rsidTr="00345119">
        <w:tc>
          <w:tcPr>
            <w:tcW w:w="9576" w:type="dxa"/>
          </w:tcPr>
          <w:p w:rsidR="0017725B" w:rsidRDefault="00071332" w:rsidP="0035248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071332" w:rsidP="0035248C">
            <w:pPr>
              <w:rPr>
                <w:b/>
                <w:u w:val="single"/>
              </w:rPr>
            </w:pPr>
          </w:p>
          <w:p w:rsidR="00444674" w:rsidRPr="00444674" w:rsidRDefault="00071332" w:rsidP="0035248C">
            <w:pPr>
              <w:jc w:val="both"/>
            </w:pPr>
            <w:r>
              <w:t>It is the committee's opinion that this bill does not expressly create a criminal offense, increase th</w:t>
            </w:r>
            <w:r>
              <w:t>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071332" w:rsidP="0035248C">
            <w:pPr>
              <w:rPr>
                <w:b/>
                <w:u w:val="single"/>
              </w:rPr>
            </w:pPr>
          </w:p>
        </w:tc>
      </w:tr>
      <w:tr w:rsidR="00AE6084" w:rsidTr="00345119">
        <w:tc>
          <w:tcPr>
            <w:tcW w:w="9576" w:type="dxa"/>
          </w:tcPr>
          <w:p w:rsidR="008423E4" w:rsidRPr="00A8133F" w:rsidRDefault="00071332" w:rsidP="0035248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071332" w:rsidP="0035248C"/>
          <w:p w:rsidR="00444674" w:rsidRDefault="00071332" w:rsidP="0035248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</w:t>
            </w:r>
            <w:r>
              <w:t>ly grant any additional rulemaking authority to a state officer, department, agency, or institution.</w:t>
            </w:r>
          </w:p>
          <w:p w:rsidR="008423E4" w:rsidRPr="00E21FDC" w:rsidRDefault="00071332" w:rsidP="0035248C">
            <w:pPr>
              <w:rPr>
                <w:b/>
              </w:rPr>
            </w:pPr>
          </w:p>
        </w:tc>
      </w:tr>
      <w:tr w:rsidR="00AE6084" w:rsidTr="00345119">
        <w:tc>
          <w:tcPr>
            <w:tcW w:w="9576" w:type="dxa"/>
          </w:tcPr>
          <w:p w:rsidR="00BF15F6" w:rsidRPr="00BF15F6" w:rsidRDefault="00071332" w:rsidP="0035248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BF15F6" w:rsidRPr="00BF15F6" w:rsidRDefault="00071332" w:rsidP="0035248C">
            <w:pPr>
              <w:rPr>
                <w:b/>
              </w:rPr>
            </w:pPr>
          </w:p>
          <w:p w:rsidR="00034813" w:rsidRDefault="00071332" w:rsidP="0035248C">
            <w:pPr>
              <w:pStyle w:val="Header"/>
              <w:jc w:val="both"/>
            </w:pPr>
            <w:r>
              <w:t>S.B. 213</w:t>
            </w:r>
            <w:r>
              <w:t xml:space="preserve"> amends the </w:t>
            </w:r>
            <w:r>
              <w:t>Government Code to re</w:t>
            </w:r>
            <w:r>
              <w:t>name</w:t>
            </w:r>
            <w:r>
              <w:t xml:space="preserve"> the ombudsman for children and youth in foster care </w:t>
            </w:r>
            <w:r>
              <w:t xml:space="preserve">as </w:t>
            </w:r>
            <w:r>
              <w:t xml:space="preserve">the ombudsman for the Department of </w:t>
            </w:r>
            <w:r>
              <w:t>Family and Protective Services (DFPS)</w:t>
            </w:r>
            <w:r>
              <w:t xml:space="preserve"> and </w:t>
            </w:r>
            <w:r>
              <w:t xml:space="preserve">to </w:t>
            </w:r>
            <w:r>
              <w:t xml:space="preserve">transfer the responsibility </w:t>
            </w:r>
            <w:r>
              <w:t>f</w:t>
            </w:r>
            <w:r>
              <w:t>o</w:t>
            </w:r>
            <w:r>
              <w:t>r</w:t>
            </w:r>
            <w:r>
              <w:t xml:space="preserve"> appointing </w:t>
            </w:r>
            <w:r>
              <w:t>the</w:t>
            </w:r>
            <w:r>
              <w:t xml:space="preserve"> ombudsman from the executive commissioner of the Health and Human Services Commission to the governor.</w:t>
            </w:r>
          </w:p>
          <w:p w:rsidR="00017F88" w:rsidRDefault="00071332" w:rsidP="0035248C">
            <w:pPr>
              <w:pStyle w:val="Header"/>
              <w:jc w:val="both"/>
            </w:pPr>
          </w:p>
          <w:p w:rsidR="00017F88" w:rsidRDefault="00071332" w:rsidP="0035248C">
            <w:pPr>
              <w:pStyle w:val="Header"/>
              <w:jc w:val="both"/>
            </w:pPr>
            <w:r>
              <w:t>S.B. 213 prohibits a person from serving as ombudsman if th</w:t>
            </w:r>
            <w:r>
              <w:t>e</w:t>
            </w:r>
            <w:r>
              <w:t xml:space="preserve"> person or the person's spouse</w:t>
            </w:r>
            <w:r>
              <w:t xml:space="preserve"> is employed by or participates in the management of a business entity or other organization receiving funds from DFPS; owns or controls, directly or indirectly, any interest in a business entity or other organiza</w:t>
            </w:r>
            <w:r>
              <w:t>tion receivin</w:t>
            </w:r>
            <w:r>
              <w:t>g funds from DFPS</w:t>
            </w:r>
            <w:r>
              <w:t xml:space="preserve">; or is required to register as a lobbyist because of the person's activities for compensation on behalf of a profession related to the operation of </w:t>
            </w:r>
            <w:r>
              <w:t>DFPS</w:t>
            </w:r>
            <w:r>
              <w:t>.</w:t>
            </w:r>
          </w:p>
          <w:p w:rsidR="00017F88" w:rsidRDefault="00071332" w:rsidP="0035248C">
            <w:pPr>
              <w:pStyle w:val="Header"/>
              <w:jc w:val="both"/>
            </w:pPr>
          </w:p>
          <w:p w:rsidR="00017F88" w:rsidRDefault="00071332" w:rsidP="0035248C">
            <w:pPr>
              <w:pStyle w:val="Header"/>
              <w:jc w:val="both"/>
            </w:pPr>
            <w:r>
              <w:t xml:space="preserve">S.B. 213 establishes that the ombudsman </w:t>
            </w:r>
            <w:r w:rsidRPr="00017F88">
              <w:t>serves as a neutral party in assisting</w:t>
            </w:r>
            <w:r>
              <w:t xml:space="preserve"> </w:t>
            </w:r>
            <w:r w:rsidRPr="00017F88">
              <w:t>pers</w:t>
            </w:r>
            <w:r w:rsidRPr="00017F88">
              <w:t xml:space="preserve">ons with a complaint against </w:t>
            </w:r>
            <w:r>
              <w:t>DFPS</w:t>
            </w:r>
            <w:r w:rsidRPr="00017F88">
              <w:t xml:space="preserve"> regarding case-specific activities of the programs of </w:t>
            </w:r>
            <w:r>
              <w:t>DFPS</w:t>
            </w:r>
            <w:r w:rsidRPr="00017F88">
              <w:t>, including adult protective services, child protective services, child-care licensing, and statewide intake</w:t>
            </w:r>
            <w:r>
              <w:t xml:space="preserve">, and </w:t>
            </w:r>
            <w:r>
              <w:t xml:space="preserve">includes </w:t>
            </w:r>
            <w:r>
              <w:t>any</w:t>
            </w:r>
            <w:r>
              <w:t xml:space="preserve"> person</w:t>
            </w:r>
            <w:r>
              <w:t xml:space="preserve"> who files a complaint with DFP</w:t>
            </w:r>
            <w:r>
              <w:t>S</w:t>
            </w:r>
            <w:r>
              <w:t xml:space="preserve"> </w:t>
            </w:r>
            <w:r>
              <w:t>with regard to</w:t>
            </w:r>
            <w:r>
              <w:t xml:space="preserve"> the requirement that the </w:t>
            </w:r>
            <w:r>
              <w:t xml:space="preserve">ombudsman develop </w:t>
            </w:r>
            <w:r>
              <w:t>and implement statewide procedures to receive, review, and take certain action on complaints from certain parties</w:t>
            </w:r>
            <w:r w:rsidRPr="00017F88">
              <w:t>.</w:t>
            </w:r>
            <w:r>
              <w:t xml:space="preserve"> The bill includes</w:t>
            </w:r>
            <w:r>
              <w:t xml:space="preserve"> </w:t>
            </w:r>
            <w:r>
              <w:t xml:space="preserve">the promotion of awareness of the ombudsman among </w:t>
            </w:r>
            <w:r>
              <w:t>the public,</w:t>
            </w:r>
            <w:r>
              <w:t xml:space="preserve"> f</w:t>
            </w:r>
            <w:r>
              <w:t>amily members and caretakers of children in DFPS conservatorship</w:t>
            </w:r>
            <w:r>
              <w:t>,</w:t>
            </w:r>
            <w:r>
              <w:t xml:space="preserve"> </w:t>
            </w:r>
            <w:r>
              <w:t xml:space="preserve">and facilities licensed by DFPS </w:t>
            </w:r>
            <w:r>
              <w:t>as a purpose of</w:t>
            </w:r>
            <w:r>
              <w:t xml:space="preserve"> the ombudsman</w:t>
            </w:r>
            <w:r>
              <w:t>'s</w:t>
            </w:r>
            <w:r>
              <w:t xml:space="preserve"> annual o</w:t>
            </w:r>
            <w:r>
              <w:t>utreach plan</w:t>
            </w:r>
            <w:r>
              <w:t xml:space="preserve"> </w:t>
            </w:r>
            <w:r>
              <w:t xml:space="preserve">and </w:t>
            </w:r>
            <w:r>
              <w:t xml:space="preserve">specifies that </w:t>
            </w:r>
            <w:r>
              <w:t>the plan includes how the office may be contacted</w:t>
            </w:r>
            <w:r>
              <w:t>,</w:t>
            </w:r>
            <w:r>
              <w:t xml:space="preserve"> </w:t>
            </w:r>
            <w:r>
              <w:t>the purpose of the office,</w:t>
            </w:r>
            <w:r>
              <w:t xml:space="preserve"> and t</w:t>
            </w:r>
            <w:r>
              <w:t xml:space="preserve">he </w:t>
            </w:r>
            <w:r>
              <w:t>services the office provides.</w:t>
            </w:r>
            <w:r>
              <w:t xml:space="preserve"> The bill requires the ombudsman to </w:t>
            </w:r>
            <w:r>
              <w:t>m</w:t>
            </w:r>
            <w:r>
              <w:t xml:space="preserve">onitor and evaluate DFPS's </w:t>
            </w:r>
            <w:r>
              <w:t>corrective actions taken in response to a recommendation by the ombudsman.</w:t>
            </w:r>
            <w:r>
              <w:t xml:space="preserve"> </w:t>
            </w:r>
            <w:r>
              <w:t xml:space="preserve">The </w:t>
            </w:r>
            <w:r>
              <w:t xml:space="preserve">bill requires the </w:t>
            </w:r>
            <w:r>
              <w:t>ombu</w:t>
            </w:r>
            <w:r>
              <w:t xml:space="preserve">dsman's final determination </w:t>
            </w:r>
            <w:r>
              <w:t xml:space="preserve">regarding a complaint </w:t>
            </w:r>
            <w:r>
              <w:t xml:space="preserve">in </w:t>
            </w:r>
            <w:r>
              <w:t>a</w:t>
            </w:r>
            <w:r>
              <w:t>n</w:t>
            </w:r>
            <w:r>
              <w:t xml:space="preserve"> </w:t>
            </w:r>
            <w:r>
              <w:t>applic</w:t>
            </w:r>
            <w:r>
              <w:t xml:space="preserve">able </w:t>
            </w:r>
            <w:r>
              <w:t>report</w:t>
            </w:r>
            <w:r w:rsidRPr="00B00BFA">
              <w:t xml:space="preserve"> </w:t>
            </w:r>
            <w:r>
              <w:t>to</w:t>
            </w:r>
            <w:r>
              <w:t xml:space="preserve"> include a determination of whether there was </w:t>
            </w:r>
            <w:r>
              <w:t xml:space="preserve">wrongdoing or negligence by DFPS or a </w:t>
            </w:r>
            <w:r>
              <w:t xml:space="preserve">DFPS </w:t>
            </w:r>
            <w:r>
              <w:t xml:space="preserve">agent </w:t>
            </w:r>
            <w:r>
              <w:t>or whether the complaint was frivolous and without merit.</w:t>
            </w:r>
            <w:r>
              <w:t xml:space="preserve"> T</w:t>
            </w:r>
            <w:r>
              <w:t xml:space="preserve">he </w:t>
            </w:r>
            <w:r>
              <w:t xml:space="preserve">bill </w:t>
            </w:r>
            <w:r>
              <w:lastRenderedPageBreak/>
              <w:t xml:space="preserve">requires the </w:t>
            </w:r>
            <w:r>
              <w:t>ombudsman</w:t>
            </w:r>
            <w:r>
              <w:t xml:space="preserve">, if a determination is made that there was wrongdoing or </w:t>
            </w:r>
            <w:r>
              <w:t>negligence,</w:t>
            </w:r>
            <w:r>
              <w:t xml:space="preserve"> </w:t>
            </w:r>
            <w:r>
              <w:t>to</w:t>
            </w:r>
            <w:r>
              <w:t xml:space="preserve"> recommend corrective actions to be taken by </w:t>
            </w:r>
            <w:r>
              <w:t>DFPS</w:t>
            </w:r>
            <w:r>
              <w:t xml:space="preserve">. The </w:t>
            </w:r>
            <w:r>
              <w:t>bill authorizes the ombudsman to</w:t>
            </w:r>
            <w:r>
              <w:t xml:space="preserve"> attend any judicial proceeding related to a complaint filed with the office.</w:t>
            </w:r>
          </w:p>
          <w:p w:rsidR="00E312F2" w:rsidRDefault="00071332" w:rsidP="0035248C">
            <w:pPr>
              <w:pStyle w:val="Header"/>
              <w:jc w:val="both"/>
            </w:pPr>
          </w:p>
          <w:p w:rsidR="00E312F2" w:rsidRDefault="00071332" w:rsidP="0035248C">
            <w:pPr>
              <w:pStyle w:val="Header"/>
              <w:jc w:val="both"/>
            </w:pPr>
            <w:r>
              <w:t>S.B. 213 authorizes a child-placing agency responsible for a foster child to</w:t>
            </w:r>
            <w:r>
              <w:t xml:space="preserve"> refer a dispute regarding the child's placement or the permanency plan for the child to the ombudsman by filing a complaint with the ombudsman that </w:t>
            </w:r>
            <w:r>
              <w:t xml:space="preserve">must </w:t>
            </w:r>
            <w:r>
              <w:t>include a clear explanation of the dispute and the requested remedy. The bill requires the ombudsman t</w:t>
            </w:r>
            <w:r>
              <w:t>o notify the court with jurisdiction over the child's case of any investigation of a complaint</w:t>
            </w:r>
            <w:r>
              <w:t xml:space="preserve"> so filed</w:t>
            </w:r>
            <w:r>
              <w:t>.</w:t>
            </w:r>
          </w:p>
          <w:p w:rsidR="00E312F2" w:rsidRDefault="00071332" w:rsidP="0035248C">
            <w:pPr>
              <w:pStyle w:val="Header"/>
              <w:jc w:val="both"/>
            </w:pPr>
          </w:p>
          <w:p w:rsidR="00E312F2" w:rsidRDefault="00071332" w:rsidP="0035248C">
            <w:pPr>
              <w:pStyle w:val="Header"/>
              <w:jc w:val="both"/>
            </w:pPr>
            <w:r>
              <w:t xml:space="preserve">S.B. 213 </w:t>
            </w:r>
            <w:r>
              <w:t xml:space="preserve">includes a DFPS employee and any person beyond a child or youth in DFPS conservatorship among those </w:t>
            </w:r>
            <w:r>
              <w:t xml:space="preserve">against </w:t>
            </w:r>
            <w:r>
              <w:t xml:space="preserve">whom </w:t>
            </w:r>
            <w:r>
              <w:t>DFPS or another health and h</w:t>
            </w:r>
            <w:r>
              <w:t xml:space="preserve">uman services agency </w:t>
            </w:r>
            <w:r>
              <w:t xml:space="preserve">is prohibited from </w:t>
            </w:r>
            <w:r>
              <w:t xml:space="preserve">retaliating </w:t>
            </w:r>
            <w:r>
              <w:t xml:space="preserve">if such persons </w:t>
            </w:r>
            <w:r>
              <w:t>in good faith make</w:t>
            </w:r>
            <w:r w:rsidRPr="00AA4D41">
              <w:t xml:space="preserve"> a complaint to the ombudsman</w:t>
            </w:r>
            <w:r>
              <w:t xml:space="preserve"> or against any person who cooperates with the ombudsman in an investigation</w:t>
            </w:r>
            <w:r>
              <w:t>.</w:t>
            </w:r>
          </w:p>
          <w:p w:rsidR="00FC18C6" w:rsidRDefault="00071332" w:rsidP="0035248C">
            <w:pPr>
              <w:pStyle w:val="Header"/>
              <w:jc w:val="both"/>
            </w:pPr>
          </w:p>
          <w:p w:rsidR="00FC18C6" w:rsidRDefault="00071332" w:rsidP="0035248C">
            <w:pPr>
              <w:pStyle w:val="Header"/>
              <w:jc w:val="both"/>
            </w:pPr>
            <w:r>
              <w:t xml:space="preserve">S.B. 213 includes the </w:t>
            </w:r>
            <w:r w:rsidRPr="00FC18C6">
              <w:t xml:space="preserve">governor, the lieutenant governor, each </w:t>
            </w:r>
            <w:r w:rsidRPr="00FC18C6">
              <w:t xml:space="preserve">standing committee of the legislature with jurisdiction over matters involving </w:t>
            </w:r>
            <w:r>
              <w:t>DFPS</w:t>
            </w:r>
            <w:r w:rsidRPr="00FC18C6">
              <w:t>,</w:t>
            </w:r>
            <w:r>
              <w:t xml:space="preserve"> and</w:t>
            </w:r>
            <w:r w:rsidRPr="00FC18C6">
              <w:t xml:space="preserve"> each member of the legislature</w:t>
            </w:r>
            <w:r>
              <w:t xml:space="preserve"> among th</w:t>
            </w:r>
            <w:r>
              <w:t>os</w:t>
            </w:r>
            <w:r>
              <w:t xml:space="preserve">e to whom the ombudsman's annual report </w:t>
            </w:r>
            <w:r>
              <w:t>must</w:t>
            </w:r>
            <w:r>
              <w:t xml:space="preserve"> be submitted.</w:t>
            </w:r>
          </w:p>
          <w:p w:rsidR="00393CCD" w:rsidRDefault="00071332" w:rsidP="0035248C">
            <w:pPr>
              <w:pStyle w:val="Header"/>
              <w:jc w:val="both"/>
            </w:pPr>
          </w:p>
          <w:p w:rsidR="00393CCD" w:rsidRDefault="00071332" w:rsidP="0035248C">
            <w:pPr>
              <w:pStyle w:val="Header"/>
              <w:jc w:val="both"/>
            </w:pPr>
            <w:r>
              <w:t xml:space="preserve">S.B. 213 requires the commissioner of DFPS to abolish the office </w:t>
            </w:r>
            <w:r>
              <w:t>of consumer affairs in DFPS and to transfer any DFPS funds and resources allocated to the office of consumer affairs to the ombudsman for DFPS.</w:t>
            </w:r>
          </w:p>
          <w:p w:rsidR="008A1329" w:rsidRDefault="00071332" w:rsidP="0035248C">
            <w:pPr>
              <w:pStyle w:val="Header"/>
              <w:jc w:val="both"/>
            </w:pPr>
          </w:p>
          <w:p w:rsidR="00BF15F6" w:rsidRPr="00B31223" w:rsidRDefault="00071332" w:rsidP="0035248C">
            <w:pPr>
              <w:pStyle w:val="Header"/>
              <w:jc w:val="both"/>
            </w:pPr>
            <w:r>
              <w:t xml:space="preserve">S.B. 213 takes effect </w:t>
            </w:r>
            <w:r w:rsidRPr="008A1329">
              <w:t xml:space="preserve">only if a specific appropriation for the implementation of the </w:t>
            </w:r>
            <w:r>
              <w:t>bill</w:t>
            </w:r>
            <w:r w:rsidRPr="008A1329">
              <w:t xml:space="preserve"> is provided in a gene</w:t>
            </w:r>
            <w:r w:rsidRPr="008A1329">
              <w:t>ral appropriations act of the 85th Legislature.</w:t>
            </w:r>
          </w:p>
          <w:p w:rsidR="008423E4" w:rsidRPr="00835628" w:rsidRDefault="00071332" w:rsidP="0035248C">
            <w:pPr>
              <w:rPr>
                <w:b/>
              </w:rPr>
            </w:pPr>
          </w:p>
        </w:tc>
      </w:tr>
      <w:tr w:rsidR="00AE6084" w:rsidTr="00345119">
        <w:tc>
          <w:tcPr>
            <w:tcW w:w="9576" w:type="dxa"/>
          </w:tcPr>
          <w:p w:rsidR="008423E4" w:rsidRPr="00A8133F" w:rsidRDefault="00071332" w:rsidP="0035248C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071332" w:rsidP="0035248C"/>
          <w:p w:rsidR="008423E4" w:rsidRPr="003624F2" w:rsidRDefault="00071332" w:rsidP="0035248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071332" w:rsidP="0035248C">
            <w:pPr>
              <w:rPr>
                <w:b/>
              </w:rPr>
            </w:pPr>
          </w:p>
        </w:tc>
      </w:tr>
    </w:tbl>
    <w:p w:rsidR="008423E4" w:rsidRPr="00BE0E75" w:rsidRDefault="00071332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071332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1332">
      <w:r>
        <w:separator/>
      </w:r>
    </w:p>
  </w:endnote>
  <w:endnote w:type="continuationSeparator" w:id="0">
    <w:p w:rsidR="00000000" w:rsidRDefault="0007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AE6084" w:rsidTr="009C1E9A">
      <w:trPr>
        <w:cantSplit/>
      </w:trPr>
      <w:tc>
        <w:tcPr>
          <w:tcW w:w="0" w:type="pct"/>
        </w:tcPr>
        <w:p w:rsidR="00137D90" w:rsidRDefault="0007133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07133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07133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07133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07133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E6084" w:rsidTr="009C1E9A">
      <w:trPr>
        <w:cantSplit/>
      </w:trPr>
      <w:tc>
        <w:tcPr>
          <w:tcW w:w="0" w:type="pct"/>
        </w:tcPr>
        <w:p w:rsidR="00EC379B" w:rsidRDefault="0007133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07133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29930</w:t>
          </w:r>
        </w:p>
      </w:tc>
      <w:tc>
        <w:tcPr>
          <w:tcW w:w="2453" w:type="pct"/>
        </w:tcPr>
        <w:p w:rsidR="00EC379B" w:rsidRDefault="0007133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17.130.475</w:t>
          </w:r>
          <w:r>
            <w:fldChar w:fldCharType="end"/>
          </w:r>
        </w:p>
      </w:tc>
    </w:tr>
    <w:tr w:rsidR="00AE6084" w:rsidTr="009C1E9A">
      <w:trPr>
        <w:cantSplit/>
      </w:trPr>
      <w:tc>
        <w:tcPr>
          <w:tcW w:w="0" w:type="pct"/>
        </w:tcPr>
        <w:p w:rsidR="00EC379B" w:rsidRDefault="0007133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07133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071332" w:rsidP="006D504F">
          <w:pPr>
            <w:pStyle w:val="Footer"/>
            <w:rPr>
              <w:rStyle w:val="PageNumber"/>
            </w:rPr>
          </w:pPr>
        </w:p>
        <w:p w:rsidR="00EC379B" w:rsidRDefault="0007133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AE608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07133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07133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07133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1332">
      <w:r>
        <w:separator/>
      </w:r>
    </w:p>
  </w:footnote>
  <w:footnote w:type="continuationSeparator" w:id="0">
    <w:p w:rsidR="00000000" w:rsidRDefault="0007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84"/>
    <w:rsid w:val="00071332"/>
    <w:rsid w:val="00A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312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223"/>
  </w:style>
  <w:style w:type="paragraph" w:styleId="CommentSubject">
    <w:name w:val="annotation subject"/>
    <w:basedOn w:val="CommentText"/>
    <w:next w:val="CommentText"/>
    <w:link w:val="CommentSubjectChar"/>
    <w:rsid w:val="00B31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12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B312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12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1223"/>
  </w:style>
  <w:style w:type="paragraph" w:styleId="CommentSubject">
    <w:name w:val="annotation subject"/>
    <w:basedOn w:val="CommentText"/>
    <w:next w:val="CommentText"/>
    <w:link w:val="CommentSubjectChar"/>
    <w:rsid w:val="00B31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12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3918</Characters>
  <Application>Microsoft Office Word</Application>
  <DocSecurity>4</DocSecurity>
  <Lines>87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SB00213 (Committee Report (Unamended))</vt:lpstr>
    </vt:vector>
  </TitlesOfParts>
  <Company>State of Texas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29930</dc:subject>
  <dc:creator>State of Texas</dc:creator>
  <dc:description>SB 213 by Menéndez-(H)Human Services</dc:description>
  <cp:lastModifiedBy>Molly Hoffman-Bricker</cp:lastModifiedBy>
  <cp:revision>2</cp:revision>
  <cp:lastPrinted>2017-05-10T19:03:00Z</cp:lastPrinted>
  <dcterms:created xsi:type="dcterms:W3CDTF">2017-05-11T23:08:00Z</dcterms:created>
  <dcterms:modified xsi:type="dcterms:W3CDTF">2017-05-11T23:08:00Z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17.130.475</vt:lpwstr>
  </property>
</Properties>
</file>