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D04E0" w:rsidTr="00345119">
        <w:tc>
          <w:tcPr>
            <w:tcW w:w="9576" w:type="dxa"/>
            <w:noWrap/>
          </w:tcPr>
          <w:p w:rsidR="008423E4" w:rsidRPr="0022177D" w:rsidRDefault="00D300C5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D300C5" w:rsidP="008423E4">
      <w:pPr>
        <w:jc w:val="center"/>
      </w:pPr>
    </w:p>
    <w:p w:rsidR="008423E4" w:rsidRPr="00B31F0E" w:rsidRDefault="00D300C5" w:rsidP="008423E4"/>
    <w:p w:rsidR="008423E4" w:rsidRPr="00742794" w:rsidRDefault="00D300C5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D04E0" w:rsidTr="00345119">
        <w:tc>
          <w:tcPr>
            <w:tcW w:w="9576" w:type="dxa"/>
          </w:tcPr>
          <w:p w:rsidR="008423E4" w:rsidRPr="00861995" w:rsidRDefault="00D300C5" w:rsidP="00345119">
            <w:pPr>
              <w:jc w:val="right"/>
            </w:pPr>
            <w:r>
              <w:t>S.B. 224</w:t>
            </w:r>
          </w:p>
        </w:tc>
      </w:tr>
      <w:tr w:rsidR="005D04E0" w:rsidTr="00345119">
        <w:tc>
          <w:tcPr>
            <w:tcW w:w="9576" w:type="dxa"/>
          </w:tcPr>
          <w:p w:rsidR="008423E4" w:rsidRPr="00861995" w:rsidRDefault="00D300C5" w:rsidP="000858CA">
            <w:pPr>
              <w:jc w:val="right"/>
            </w:pPr>
            <w:r>
              <w:t xml:space="preserve">By: </w:t>
            </w:r>
            <w:r>
              <w:t>Watson</w:t>
            </w:r>
          </w:p>
        </w:tc>
      </w:tr>
      <w:tr w:rsidR="005D04E0" w:rsidTr="00345119">
        <w:tc>
          <w:tcPr>
            <w:tcW w:w="9576" w:type="dxa"/>
          </w:tcPr>
          <w:p w:rsidR="008423E4" w:rsidRPr="00861995" w:rsidRDefault="00D300C5" w:rsidP="00345119">
            <w:pPr>
              <w:jc w:val="right"/>
            </w:pPr>
            <w:r>
              <w:t>Public Health</w:t>
            </w:r>
          </w:p>
        </w:tc>
      </w:tr>
      <w:tr w:rsidR="005D04E0" w:rsidTr="00345119">
        <w:tc>
          <w:tcPr>
            <w:tcW w:w="9576" w:type="dxa"/>
          </w:tcPr>
          <w:p w:rsidR="008423E4" w:rsidRDefault="00D300C5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D300C5" w:rsidP="008423E4">
      <w:pPr>
        <w:tabs>
          <w:tab w:val="right" w:pos="9360"/>
        </w:tabs>
      </w:pPr>
    </w:p>
    <w:p w:rsidR="008423E4" w:rsidRDefault="00D300C5" w:rsidP="008423E4"/>
    <w:p w:rsidR="008423E4" w:rsidRDefault="00D300C5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5D04E0" w:rsidTr="00345119">
        <w:tc>
          <w:tcPr>
            <w:tcW w:w="9576" w:type="dxa"/>
          </w:tcPr>
          <w:p w:rsidR="008423E4" w:rsidRPr="00A8133F" w:rsidRDefault="00D300C5" w:rsidP="00516C4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D300C5" w:rsidP="00516C40"/>
          <w:p w:rsidR="008423E4" w:rsidRDefault="00D300C5" w:rsidP="00516C4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note </w:t>
            </w:r>
            <w:r>
              <w:t>the ongoing need for</w:t>
            </w:r>
            <w:r>
              <w:t xml:space="preserve"> </w:t>
            </w:r>
            <w:r>
              <w:t>the Cancer Prevention and Research Institute of Texas (CPRIT)</w:t>
            </w:r>
            <w:r>
              <w:t xml:space="preserve"> </w:t>
            </w:r>
            <w:r>
              <w:t xml:space="preserve">to </w:t>
            </w:r>
            <w:r>
              <w:t>creat</w:t>
            </w:r>
            <w:r>
              <w:t>e</w:t>
            </w:r>
            <w:r>
              <w:t xml:space="preserve"> and </w:t>
            </w:r>
            <w:r>
              <w:t xml:space="preserve">expedite </w:t>
            </w:r>
            <w:r>
              <w:t xml:space="preserve">innovation </w:t>
            </w:r>
            <w:r>
              <w:t>in the area of cancer</w:t>
            </w:r>
            <w:r>
              <w:t xml:space="preserve"> </w:t>
            </w:r>
            <w:r>
              <w:t>research.</w:t>
            </w:r>
            <w:r>
              <w:t xml:space="preserve"> </w:t>
            </w:r>
            <w:r>
              <w:t>S</w:t>
            </w:r>
            <w:r>
              <w:t>.</w:t>
            </w:r>
            <w:r>
              <w:t>B</w:t>
            </w:r>
            <w:r>
              <w:t>.</w:t>
            </w:r>
            <w:r>
              <w:t xml:space="preserve"> </w:t>
            </w:r>
            <w:r>
              <w:t xml:space="preserve">224 </w:t>
            </w:r>
            <w:r>
              <w:t xml:space="preserve">seeks to </w:t>
            </w:r>
            <w:r>
              <w:t>postpone</w:t>
            </w:r>
            <w:r>
              <w:t xml:space="preserve"> the </w:t>
            </w:r>
            <w:r>
              <w:t xml:space="preserve">date on which CPRIT is abolished </w:t>
            </w:r>
            <w:r>
              <w:t xml:space="preserve">and the </w:t>
            </w:r>
            <w:r>
              <w:t>date after which</w:t>
            </w:r>
            <w:r>
              <w:t xml:space="preserve"> </w:t>
            </w:r>
            <w:r>
              <w:t xml:space="preserve">money may not be </w:t>
            </w:r>
            <w:r>
              <w:t>award</w:t>
            </w:r>
            <w:r>
              <w:t>ed for such purposes</w:t>
            </w:r>
            <w:r>
              <w:t>.</w:t>
            </w:r>
          </w:p>
          <w:p w:rsidR="008423E4" w:rsidRPr="00E26B13" w:rsidRDefault="00D300C5" w:rsidP="00516C40">
            <w:pPr>
              <w:rPr>
                <w:b/>
              </w:rPr>
            </w:pPr>
          </w:p>
        </w:tc>
      </w:tr>
      <w:tr w:rsidR="005D04E0" w:rsidTr="00345119">
        <w:tc>
          <w:tcPr>
            <w:tcW w:w="9576" w:type="dxa"/>
          </w:tcPr>
          <w:p w:rsidR="0017725B" w:rsidRDefault="00D300C5" w:rsidP="00516C4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D300C5" w:rsidP="00516C40">
            <w:pPr>
              <w:rPr>
                <w:b/>
                <w:u w:val="single"/>
              </w:rPr>
            </w:pPr>
          </w:p>
          <w:p w:rsidR="009233EF" w:rsidRPr="009233EF" w:rsidRDefault="00D300C5" w:rsidP="00516C40">
            <w:pPr>
              <w:jc w:val="both"/>
            </w:pPr>
            <w:r>
              <w:t xml:space="preserve">It is the committee's opinion that this bill does not expressly </w:t>
            </w:r>
            <w:r>
              <w:t>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D300C5" w:rsidP="00516C40">
            <w:pPr>
              <w:rPr>
                <w:b/>
                <w:u w:val="single"/>
              </w:rPr>
            </w:pPr>
          </w:p>
        </w:tc>
      </w:tr>
      <w:tr w:rsidR="005D04E0" w:rsidTr="00345119">
        <w:tc>
          <w:tcPr>
            <w:tcW w:w="9576" w:type="dxa"/>
          </w:tcPr>
          <w:p w:rsidR="008423E4" w:rsidRPr="00A8133F" w:rsidRDefault="00D300C5" w:rsidP="00516C4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D300C5" w:rsidP="00516C40"/>
          <w:p w:rsidR="009233EF" w:rsidRDefault="00D300C5" w:rsidP="00516C4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</w:t>
            </w:r>
            <w:r>
              <w:t>pinion that this bill does not expressly grant any additional rulemaking authority to a state officer, department, agency, or institution.</w:t>
            </w:r>
          </w:p>
          <w:p w:rsidR="008423E4" w:rsidRPr="00E21FDC" w:rsidRDefault="00D300C5" w:rsidP="00516C40">
            <w:pPr>
              <w:rPr>
                <w:b/>
              </w:rPr>
            </w:pPr>
          </w:p>
        </w:tc>
      </w:tr>
      <w:tr w:rsidR="005D04E0" w:rsidTr="00345119">
        <w:tc>
          <w:tcPr>
            <w:tcW w:w="9576" w:type="dxa"/>
          </w:tcPr>
          <w:p w:rsidR="008423E4" w:rsidRPr="00A8133F" w:rsidRDefault="00D300C5" w:rsidP="00516C4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D300C5" w:rsidP="00516C40"/>
          <w:p w:rsidR="008423E4" w:rsidRDefault="00D300C5" w:rsidP="00516C4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</w:t>
            </w:r>
            <w:r>
              <w:t>.B</w:t>
            </w:r>
            <w:r>
              <w:t>.</w:t>
            </w:r>
            <w:r>
              <w:t xml:space="preserve"> </w:t>
            </w:r>
            <w:r>
              <w:t>22</w:t>
            </w:r>
            <w:r>
              <w:t xml:space="preserve">4 amends the Health and Safety Code to </w:t>
            </w:r>
            <w:r>
              <w:t xml:space="preserve">postpone </w:t>
            </w:r>
            <w:r>
              <w:t xml:space="preserve">from </w:t>
            </w:r>
            <w:r w:rsidRPr="00F23351">
              <w:t>September 1,</w:t>
            </w:r>
            <w:r>
              <w:t xml:space="preserve"> 2021, to </w:t>
            </w:r>
            <w:r w:rsidRPr="00F23351">
              <w:t>September 1,</w:t>
            </w:r>
            <w:r>
              <w:t xml:space="preserve"> 2023</w:t>
            </w:r>
            <w:r>
              <w:t>, the</w:t>
            </w:r>
            <w:r>
              <w:t xml:space="preserve"> date on which the Cancer Prevention and Research Institute of Texas (CPRIT) is abolished and statutory provisions governing CPRIT expire unless continued in existence under the Texas Sunset Act</w:t>
            </w:r>
            <w:r>
              <w:t xml:space="preserve">. </w:t>
            </w:r>
            <w:r>
              <w:t>T</w:t>
            </w:r>
            <w:r>
              <w:t>he bill</w:t>
            </w:r>
            <w:r>
              <w:t xml:space="preserve"> postpones the date after which </w:t>
            </w:r>
            <w:r w:rsidRPr="00F23351">
              <w:t>the Cancer Preventio</w:t>
            </w:r>
            <w:r w:rsidRPr="00F23351">
              <w:t>n and Research Institute of Texas Oversight Committee</w:t>
            </w:r>
            <w:r>
              <w:t xml:space="preserve"> may not award money under statutory provisions </w:t>
            </w:r>
            <w:r>
              <w:t>governing the</w:t>
            </w:r>
            <w:r>
              <w:t xml:space="preserve"> cancer prevention and research fund </w:t>
            </w:r>
            <w:r>
              <w:t xml:space="preserve">from August 31, 2020, to </w:t>
            </w:r>
            <w:r>
              <w:t>August 31, 2022.</w:t>
            </w:r>
          </w:p>
          <w:p w:rsidR="008423E4" w:rsidRPr="00835628" w:rsidRDefault="00D300C5" w:rsidP="00516C40">
            <w:pPr>
              <w:rPr>
                <w:b/>
              </w:rPr>
            </w:pPr>
          </w:p>
        </w:tc>
      </w:tr>
      <w:tr w:rsidR="005D04E0" w:rsidTr="00345119">
        <w:tc>
          <w:tcPr>
            <w:tcW w:w="9576" w:type="dxa"/>
          </w:tcPr>
          <w:p w:rsidR="008423E4" w:rsidRPr="00A8133F" w:rsidRDefault="00D300C5" w:rsidP="00516C4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D300C5" w:rsidP="00516C40"/>
          <w:p w:rsidR="008423E4" w:rsidRPr="003624F2" w:rsidRDefault="00D300C5" w:rsidP="00516C4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</w:t>
            </w:r>
            <w:r>
              <w:t xml:space="preserve"> the necessary vote, September 1, 2017.</w:t>
            </w:r>
          </w:p>
          <w:p w:rsidR="008423E4" w:rsidRPr="00233FDB" w:rsidRDefault="00D300C5" w:rsidP="00516C40">
            <w:pPr>
              <w:rPr>
                <w:b/>
              </w:rPr>
            </w:pPr>
          </w:p>
        </w:tc>
      </w:tr>
    </w:tbl>
    <w:p w:rsidR="008423E4" w:rsidRPr="00BE0E75" w:rsidRDefault="00D300C5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D300C5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00C5">
      <w:r>
        <w:separator/>
      </w:r>
    </w:p>
  </w:endnote>
  <w:endnote w:type="continuationSeparator" w:id="0">
    <w:p w:rsidR="00000000" w:rsidRDefault="00D3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D3" w:rsidRDefault="00D300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D04E0" w:rsidTr="009C1E9A">
      <w:trPr>
        <w:cantSplit/>
      </w:trPr>
      <w:tc>
        <w:tcPr>
          <w:tcW w:w="0" w:type="pct"/>
        </w:tcPr>
        <w:p w:rsidR="00137D90" w:rsidRDefault="00D300C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D300C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D300C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D300C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D300C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D04E0" w:rsidTr="009C1E9A">
      <w:trPr>
        <w:cantSplit/>
      </w:trPr>
      <w:tc>
        <w:tcPr>
          <w:tcW w:w="0" w:type="pct"/>
        </w:tcPr>
        <w:p w:rsidR="00EC379B" w:rsidRDefault="00D300C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D300C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31944</w:t>
          </w:r>
        </w:p>
      </w:tc>
      <w:tc>
        <w:tcPr>
          <w:tcW w:w="2453" w:type="pct"/>
        </w:tcPr>
        <w:p w:rsidR="00EC379B" w:rsidRDefault="00D300C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17.138.259</w:t>
          </w:r>
          <w:r>
            <w:fldChar w:fldCharType="end"/>
          </w:r>
        </w:p>
      </w:tc>
    </w:tr>
    <w:tr w:rsidR="005D04E0" w:rsidTr="009C1E9A">
      <w:trPr>
        <w:cantSplit/>
      </w:trPr>
      <w:tc>
        <w:tcPr>
          <w:tcW w:w="0" w:type="pct"/>
        </w:tcPr>
        <w:p w:rsidR="00EC379B" w:rsidRDefault="00D300C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D300C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D300C5" w:rsidP="006D504F">
          <w:pPr>
            <w:pStyle w:val="Footer"/>
            <w:rPr>
              <w:rStyle w:val="PageNumber"/>
            </w:rPr>
          </w:pPr>
        </w:p>
        <w:p w:rsidR="00EC379B" w:rsidRDefault="00D300C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D04E0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D300C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D300C5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D300C5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D3" w:rsidRDefault="00D30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00C5">
      <w:r>
        <w:separator/>
      </w:r>
    </w:p>
  </w:footnote>
  <w:footnote w:type="continuationSeparator" w:id="0">
    <w:p w:rsidR="00000000" w:rsidRDefault="00D30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D3" w:rsidRDefault="00D300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D3" w:rsidRDefault="00D300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D3" w:rsidRDefault="00D300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E0"/>
    <w:rsid w:val="005D04E0"/>
    <w:rsid w:val="00D3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233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3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33EF"/>
  </w:style>
  <w:style w:type="paragraph" w:styleId="CommentSubject">
    <w:name w:val="annotation subject"/>
    <w:basedOn w:val="CommentText"/>
    <w:next w:val="CommentText"/>
    <w:link w:val="CommentSubjectChar"/>
    <w:rsid w:val="00923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33EF"/>
    <w:rPr>
      <w:b/>
      <w:bCs/>
    </w:rPr>
  </w:style>
  <w:style w:type="paragraph" w:styleId="Revision">
    <w:name w:val="Revision"/>
    <w:hidden/>
    <w:uiPriority w:val="99"/>
    <w:semiHidden/>
    <w:rsid w:val="000044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233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3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33EF"/>
  </w:style>
  <w:style w:type="paragraph" w:styleId="CommentSubject">
    <w:name w:val="annotation subject"/>
    <w:basedOn w:val="CommentText"/>
    <w:next w:val="CommentText"/>
    <w:link w:val="CommentSubjectChar"/>
    <w:rsid w:val="00923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33EF"/>
    <w:rPr>
      <w:b/>
      <w:bCs/>
    </w:rPr>
  </w:style>
  <w:style w:type="paragraph" w:styleId="Revision">
    <w:name w:val="Revision"/>
    <w:hidden/>
    <w:uiPriority w:val="99"/>
    <w:semiHidden/>
    <w:rsid w:val="000044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1305</Characters>
  <Application>Microsoft Office Word</Application>
  <DocSecurity>4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HB00084 (Committee Report (Unamended))</vt:lpstr>
    </vt:vector>
  </TitlesOfParts>
  <Company>State of Texas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31944</dc:subject>
  <dc:creator>State of Texas</dc:creator>
  <dc:description>SB 224 by Watson-(H)Public Health</dc:description>
  <cp:lastModifiedBy>Molly Hoffman-Bricker</cp:lastModifiedBy>
  <cp:revision>2</cp:revision>
  <cp:lastPrinted>2017-03-17T19:28:00Z</cp:lastPrinted>
  <dcterms:created xsi:type="dcterms:W3CDTF">2017-05-19T20:47:00Z</dcterms:created>
  <dcterms:modified xsi:type="dcterms:W3CDTF">2017-05-19T20:47:00Z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17.138.259</vt:lpwstr>
  </property>
</Properties>
</file>