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B27" w:rsidRDefault="007F5B2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87F50B145FF41D5BF66157C7C09A109"/>
          </w:placeholder>
        </w:sdtPr>
        <w:sdtContent>
          <w:r w:rsidRPr="005C2A78">
            <w:rPr>
              <w:rFonts w:cs="Times New Roman"/>
              <w:b/>
              <w:szCs w:val="24"/>
              <w:u w:val="single"/>
            </w:rPr>
            <w:t>BILL ANALYSIS</w:t>
          </w:r>
        </w:sdtContent>
      </w:sdt>
    </w:p>
    <w:p w:rsidR="007F5B27" w:rsidRPr="00585C31" w:rsidRDefault="007F5B27" w:rsidP="000F1DF9">
      <w:pPr>
        <w:spacing w:after="0" w:line="240" w:lineRule="auto"/>
        <w:rPr>
          <w:rFonts w:cs="Times New Roman"/>
          <w:szCs w:val="24"/>
        </w:rPr>
      </w:pPr>
    </w:p>
    <w:p w:rsidR="007F5B27" w:rsidRPr="00585C31" w:rsidRDefault="007F5B2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F5B27" w:rsidTr="000F1DF9">
        <w:tc>
          <w:tcPr>
            <w:tcW w:w="2718" w:type="dxa"/>
          </w:tcPr>
          <w:p w:rsidR="007F5B27" w:rsidRPr="005C2A78" w:rsidRDefault="007F5B27" w:rsidP="006D756B">
            <w:pPr>
              <w:rPr>
                <w:rFonts w:cs="Times New Roman"/>
                <w:szCs w:val="24"/>
              </w:rPr>
            </w:pPr>
            <w:sdt>
              <w:sdtPr>
                <w:rPr>
                  <w:rFonts w:cs="Times New Roman"/>
                  <w:szCs w:val="24"/>
                </w:rPr>
                <w:alias w:val="Agency Title"/>
                <w:tag w:val="AgencyTitleContentControl"/>
                <w:id w:val="1920747753"/>
                <w:lock w:val="sdtContentLocked"/>
                <w:placeholder>
                  <w:docPart w:val="4D34417A5BE04ADF93D0078B5A97BA56"/>
                </w:placeholder>
              </w:sdtPr>
              <w:sdtEndPr>
                <w:rPr>
                  <w:rFonts w:cstheme="minorBidi"/>
                  <w:szCs w:val="22"/>
                </w:rPr>
              </w:sdtEndPr>
              <w:sdtContent>
                <w:r>
                  <w:rPr>
                    <w:rFonts w:cs="Times New Roman"/>
                    <w:szCs w:val="24"/>
                  </w:rPr>
                  <w:t>Senate Research Center</w:t>
                </w:r>
              </w:sdtContent>
            </w:sdt>
          </w:p>
        </w:tc>
        <w:tc>
          <w:tcPr>
            <w:tcW w:w="6858" w:type="dxa"/>
          </w:tcPr>
          <w:p w:rsidR="007F5B27" w:rsidRPr="00FF6471" w:rsidRDefault="007F5B27" w:rsidP="000F1DF9">
            <w:pPr>
              <w:jc w:val="right"/>
              <w:rPr>
                <w:rFonts w:cs="Times New Roman"/>
                <w:szCs w:val="24"/>
              </w:rPr>
            </w:pPr>
            <w:sdt>
              <w:sdtPr>
                <w:rPr>
                  <w:rFonts w:cs="Times New Roman"/>
                  <w:szCs w:val="24"/>
                </w:rPr>
                <w:alias w:val="Bill Number"/>
                <w:tag w:val="BillNumberOne"/>
                <w:id w:val="-410784069"/>
                <w:lock w:val="sdtContentLocked"/>
                <w:placeholder>
                  <w:docPart w:val="757585D1C8EE416FBE0495B6992E440E"/>
                </w:placeholder>
              </w:sdtPr>
              <w:sdtContent>
                <w:r>
                  <w:rPr>
                    <w:rFonts w:cs="Times New Roman"/>
                    <w:szCs w:val="24"/>
                  </w:rPr>
                  <w:t>S.B. 135</w:t>
                </w:r>
              </w:sdtContent>
            </w:sdt>
          </w:p>
        </w:tc>
      </w:tr>
      <w:tr w:rsidR="007F5B27" w:rsidTr="000F1DF9">
        <w:sdt>
          <w:sdtPr>
            <w:rPr>
              <w:rFonts w:cs="Times New Roman"/>
              <w:szCs w:val="24"/>
            </w:rPr>
            <w:alias w:val="TLCNumber"/>
            <w:tag w:val="TLCNumber"/>
            <w:id w:val="-542600604"/>
            <w:lock w:val="sdtLocked"/>
            <w:placeholder>
              <w:docPart w:val="7F9E3F6AA27A4981A1975776AE1BE030"/>
            </w:placeholder>
          </w:sdtPr>
          <w:sdtContent>
            <w:tc>
              <w:tcPr>
                <w:tcW w:w="2718" w:type="dxa"/>
              </w:tcPr>
              <w:p w:rsidR="007F5B27" w:rsidRPr="000F1DF9" w:rsidRDefault="007F5B27" w:rsidP="00C65088">
                <w:pPr>
                  <w:rPr>
                    <w:rFonts w:cs="Times New Roman"/>
                    <w:szCs w:val="24"/>
                  </w:rPr>
                </w:pPr>
                <w:r>
                  <w:rPr>
                    <w:rFonts w:cs="Times New Roman"/>
                    <w:szCs w:val="24"/>
                  </w:rPr>
                  <w:t xml:space="preserve"> 84R1014 AAF-D</w:t>
                </w:r>
              </w:p>
            </w:tc>
          </w:sdtContent>
        </w:sdt>
        <w:tc>
          <w:tcPr>
            <w:tcW w:w="6858" w:type="dxa"/>
          </w:tcPr>
          <w:p w:rsidR="007F5B27" w:rsidRPr="005C2A78" w:rsidRDefault="007F5B27" w:rsidP="006D756B">
            <w:pPr>
              <w:jc w:val="right"/>
              <w:rPr>
                <w:rFonts w:cs="Times New Roman"/>
                <w:szCs w:val="24"/>
              </w:rPr>
            </w:pPr>
            <w:sdt>
              <w:sdtPr>
                <w:rPr>
                  <w:rFonts w:cs="Times New Roman"/>
                  <w:szCs w:val="24"/>
                </w:rPr>
                <w:alias w:val="Author Label"/>
                <w:tag w:val="By"/>
                <w:id w:val="72399597"/>
                <w:lock w:val="sdtLocked"/>
                <w:placeholder>
                  <w:docPart w:val="29F87E368AAC47C1AF77532D2B2C4AF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CBC90D42767460BA6D777FCA1ECC01C"/>
                </w:placeholder>
              </w:sdtPr>
              <w:sdtContent>
                <w:r>
                  <w:rPr>
                    <w:rFonts w:cs="Times New Roman"/>
                    <w:szCs w:val="24"/>
                  </w:rPr>
                  <w:t>Taylor, Van</w:t>
                </w:r>
              </w:sdtContent>
            </w:sdt>
            <w:sdt>
              <w:sdtPr>
                <w:rPr>
                  <w:rFonts w:cs="Times New Roman"/>
                  <w:szCs w:val="24"/>
                </w:rPr>
                <w:alias w:val="Sponsor"/>
                <w:tag w:val="Sponsor"/>
                <w:id w:val="-2039656131"/>
                <w:lock w:val="sdtContentLocked"/>
                <w:placeholder>
                  <w:docPart w:val="8A9A58C4E58340CF9A595E781A6A4823"/>
                </w:placeholder>
                <w:showingPlcHdr/>
              </w:sdtPr>
              <w:sdtContent/>
            </w:sdt>
          </w:p>
        </w:tc>
      </w:tr>
      <w:tr w:rsidR="007F5B27" w:rsidTr="000F1DF9">
        <w:tc>
          <w:tcPr>
            <w:tcW w:w="2718" w:type="dxa"/>
          </w:tcPr>
          <w:p w:rsidR="007F5B27" w:rsidRPr="00BC7495" w:rsidRDefault="007F5B27" w:rsidP="000F1DF9">
            <w:pPr>
              <w:rPr>
                <w:rFonts w:cs="Times New Roman"/>
                <w:szCs w:val="24"/>
              </w:rPr>
            </w:pPr>
          </w:p>
        </w:tc>
        <w:sdt>
          <w:sdtPr>
            <w:rPr>
              <w:rFonts w:cs="Times New Roman"/>
              <w:szCs w:val="24"/>
            </w:rPr>
            <w:alias w:val="Committee"/>
            <w:tag w:val="Committee"/>
            <w:id w:val="1914272295"/>
            <w:lock w:val="sdtContentLocked"/>
            <w:placeholder>
              <w:docPart w:val="CAEE8A8BC25B466AAF68204BAC4B22A2"/>
            </w:placeholder>
          </w:sdtPr>
          <w:sdtContent>
            <w:tc>
              <w:tcPr>
                <w:tcW w:w="6858" w:type="dxa"/>
              </w:tcPr>
              <w:p w:rsidR="007F5B27" w:rsidRPr="00FF6471" w:rsidRDefault="007F5B27" w:rsidP="000F1DF9">
                <w:pPr>
                  <w:jc w:val="right"/>
                  <w:rPr>
                    <w:rFonts w:cs="Times New Roman"/>
                    <w:szCs w:val="24"/>
                  </w:rPr>
                </w:pPr>
                <w:r>
                  <w:rPr>
                    <w:rFonts w:cs="Times New Roman"/>
                    <w:szCs w:val="24"/>
                  </w:rPr>
                  <w:t>Finance</w:t>
                </w:r>
              </w:p>
            </w:tc>
          </w:sdtContent>
        </w:sdt>
      </w:tr>
      <w:tr w:rsidR="007F5B27" w:rsidTr="000F1DF9">
        <w:tc>
          <w:tcPr>
            <w:tcW w:w="2718" w:type="dxa"/>
          </w:tcPr>
          <w:p w:rsidR="007F5B27" w:rsidRPr="00BC7495" w:rsidRDefault="007F5B27" w:rsidP="000F1DF9">
            <w:pPr>
              <w:rPr>
                <w:rFonts w:cs="Times New Roman"/>
                <w:szCs w:val="24"/>
              </w:rPr>
            </w:pPr>
          </w:p>
        </w:tc>
        <w:sdt>
          <w:sdtPr>
            <w:rPr>
              <w:rFonts w:cs="Times New Roman"/>
              <w:szCs w:val="24"/>
            </w:rPr>
            <w:alias w:val="Date"/>
            <w:tag w:val="DateContentControl"/>
            <w:id w:val="1178081906"/>
            <w:lock w:val="sdtLocked"/>
            <w:placeholder>
              <w:docPart w:val="8F30E37652614855B5CECE4F8E598A40"/>
            </w:placeholder>
            <w:date w:fullDate="2017-02-07T00:00:00Z">
              <w:dateFormat w:val="M/d/yyyy"/>
              <w:lid w:val="en-US"/>
              <w:storeMappedDataAs w:val="dateTime"/>
              <w:calendar w:val="gregorian"/>
            </w:date>
          </w:sdtPr>
          <w:sdtContent>
            <w:tc>
              <w:tcPr>
                <w:tcW w:w="6858" w:type="dxa"/>
              </w:tcPr>
              <w:p w:rsidR="007F5B27" w:rsidRPr="00FF6471" w:rsidRDefault="007F5B27" w:rsidP="000F1DF9">
                <w:pPr>
                  <w:jc w:val="right"/>
                  <w:rPr>
                    <w:rFonts w:cs="Times New Roman"/>
                    <w:szCs w:val="24"/>
                  </w:rPr>
                </w:pPr>
                <w:r>
                  <w:rPr>
                    <w:rFonts w:cs="Times New Roman"/>
                    <w:szCs w:val="24"/>
                  </w:rPr>
                  <w:t>2/7/2017</w:t>
                </w:r>
              </w:p>
            </w:tc>
          </w:sdtContent>
        </w:sdt>
      </w:tr>
      <w:tr w:rsidR="007F5B27" w:rsidTr="000F1DF9">
        <w:tc>
          <w:tcPr>
            <w:tcW w:w="2718" w:type="dxa"/>
          </w:tcPr>
          <w:p w:rsidR="007F5B27" w:rsidRPr="00BC7495" w:rsidRDefault="007F5B27" w:rsidP="000F1DF9">
            <w:pPr>
              <w:rPr>
                <w:rFonts w:cs="Times New Roman"/>
                <w:szCs w:val="24"/>
              </w:rPr>
            </w:pPr>
          </w:p>
        </w:tc>
        <w:sdt>
          <w:sdtPr>
            <w:rPr>
              <w:rFonts w:cs="Times New Roman"/>
              <w:szCs w:val="24"/>
            </w:rPr>
            <w:alias w:val="BA Version"/>
            <w:tag w:val="BAVersion"/>
            <w:id w:val="-1685590809"/>
            <w:lock w:val="sdtContentLocked"/>
            <w:placeholder>
              <w:docPart w:val="8354BA27CA3F43898C685EE5EA6CF74C"/>
            </w:placeholder>
          </w:sdtPr>
          <w:sdtContent>
            <w:tc>
              <w:tcPr>
                <w:tcW w:w="6858" w:type="dxa"/>
              </w:tcPr>
              <w:p w:rsidR="007F5B27" w:rsidRPr="00FF6471" w:rsidRDefault="007F5B27" w:rsidP="000F1DF9">
                <w:pPr>
                  <w:jc w:val="right"/>
                  <w:rPr>
                    <w:rFonts w:cs="Times New Roman"/>
                    <w:szCs w:val="24"/>
                  </w:rPr>
                </w:pPr>
                <w:r>
                  <w:rPr>
                    <w:rFonts w:cs="Times New Roman"/>
                    <w:szCs w:val="24"/>
                  </w:rPr>
                  <w:t>As Filed</w:t>
                </w:r>
              </w:p>
            </w:tc>
          </w:sdtContent>
        </w:sdt>
      </w:tr>
    </w:tbl>
    <w:p w:rsidR="007F5B27" w:rsidRPr="00FF6471" w:rsidRDefault="007F5B27" w:rsidP="000F1DF9">
      <w:pPr>
        <w:spacing w:after="0" w:line="240" w:lineRule="auto"/>
        <w:rPr>
          <w:rFonts w:cs="Times New Roman"/>
          <w:szCs w:val="24"/>
        </w:rPr>
      </w:pPr>
    </w:p>
    <w:p w:rsidR="007F5B27" w:rsidRPr="00FF6471" w:rsidRDefault="007F5B27" w:rsidP="000F1DF9">
      <w:pPr>
        <w:spacing w:after="0" w:line="240" w:lineRule="auto"/>
        <w:rPr>
          <w:rFonts w:cs="Times New Roman"/>
          <w:szCs w:val="24"/>
        </w:rPr>
      </w:pPr>
    </w:p>
    <w:p w:rsidR="007F5B27" w:rsidRPr="00FF6471" w:rsidRDefault="007F5B2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2EE1002B9AD4CEC89953FA82F35F854"/>
        </w:placeholder>
      </w:sdtPr>
      <w:sdtContent>
        <w:p w:rsidR="007F5B27" w:rsidRDefault="007F5B2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A9322AC62334157B9F348345B5B5FB6"/>
        </w:placeholder>
      </w:sdtPr>
      <w:sdtContent>
        <w:p w:rsidR="007F5B27" w:rsidRDefault="007F5B27" w:rsidP="007F5B27">
          <w:pPr>
            <w:pStyle w:val="NormalWeb"/>
            <w:spacing w:before="0" w:beforeAutospacing="0" w:after="0" w:afterAutospacing="0"/>
            <w:jc w:val="both"/>
            <w:divId w:val="818884118"/>
            <w:rPr>
              <w:rFonts w:eastAsia="Times New Roman"/>
              <w:bCs/>
            </w:rPr>
          </w:pPr>
        </w:p>
        <w:p w:rsidR="007F5B27" w:rsidRPr="00D354DF" w:rsidRDefault="007F5B27" w:rsidP="007F5B27">
          <w:pPr>
            <w:pStyle w:val="NormalWeb"/>
            <w:spacing w:before="0" w:beforeAutospacing="0" w:after="0" w:afterAutospacing="0"/>
            <w:jc w:val="both"/>
            <w:divId w:val="818884118"/>
          </w:pPr>
          <w:r w:rsidRPr="00D354DF">
            <w:t>Each fiscal biennium state agencies are required to submit legislative appropriations requests (LARs) to the Legislative Budget Board (LBB).  LARs describe agencies' funding priorities and program needs for the next fiscal biennium.  In the spring months preceding a legislative session, the governor's office and the LBB issue joint instructions for state agencies in compiling their LARs.  Since the spring of 2002, these instructions have routinely directed agencies to include budget cuts within their base appropriations requests.  As an example, in 2010, and in anticipation of a budget shortfall for the 2011 session, the LBB directed that state agencies submit LAR base requests that included five and ten percent cuts.  Instructions issued for the 2013 and 2015 sessions did not request LARs with budget cuts, but did require a separate schedule describing possible options to cut agency budgets by ten percent.  The LBB's LAR instructions for the 2018-</w:t>
          </w:r>
          <w:r>
            <w:t>20</w:t>
          </w:r>
          <w:r w:rsidRPr="00D354DF">
            <w:t xml:space="preserve">19 biennium required that agencies plan for five and ten percent reductions in </w:t>
          </w:r>
          <w:r>
            <w:t>g</w:t>
          </w:r>
          <w:r w:rsidRPr="00D354DF">
            <w:t xml:space="preserve">eneral </w:t>
          </w:r>
          <w:r>
            <w:t>r</w:t>
          </w:r>
          <w:r w:rsidRPr="00D354DF">
            <w:t>evenue-supported spending.</w:t>
          </w:r>
        </w:p>
        <w:p w:rsidR="007F5B27" w:rsidRPr="00D354DF" w:rsidRDefault="007F5B27" w:rsidP="007F5B27">
          <w:pPr>
            <w:pStyle w:val="NormalWeb"/>
            <w:spacing w:before="0" w:beforeAutospacing="0" w:after="0" w:afterAutospacing="0"/>
            <w:jc w:val="both"/>
            <w:divId w:val="818884118"/>
          </w:pPr>
          <w:r w:rsidRPr="00D354DF">
            <w:t> </w:t>
          </w:r>
        </w:p>
        <w:p w:rsidR="007F5B27" w:rsidRPr="00D354DF" w:rsidRDefault="007F5B27" w:rsidP="007F5B27">
          <w:pPr>
            <w:pStyle w:val="NormalWeb"/>
            <w:spacing w:before="0" w:beforeAutospacing="0" w:after="0" w:afterAutospacing="0"/>
            <w:jc w:val="both"/>
            <w:divId w:val="818884118"/>
          </w:pPr>
          <w:r w:rsidRPr="00D354DF">
            <w:t>Interested parties observe that while agencies have been directed to submit LARs with suggested spending cuts, this practice is not establi</w:t>
          </w:r>
          <w:r>
            <w:t>shed within statute.  S.B.</w:t>
          </w:r>
          <w:r w:rsidRPr="00D354DF">
            <w:t xml:space="preserve"> 135 requires that all state agencies identify measures to reduce their biennial </w:t>
          </w:r>
          <w:r>
            <w:t>g</w:t>
          </w:r>
          <w:r w:rsidRPr="00D354DF">
            <w:t xml:space="preserve">eneral </w:t>
          </w:r>
          <w:r>
            <w:t>r</w:t>
          </w:r>
          <w:r w:rsidRPr="00D354DF">
            <w:t xml:space="preserve">evenue expenditures by one, five, and ten percent.  In performing this planning exercise, agencies must rank and prioritize spending cuts that have fewer consequences on existing programs or goals, lesser impacts on populations served, or eliminate redundancies or inefficiencies.  Agencies are prohibited from identifying spending cuts that would violate state or federal constitutional obligations.  Spending cuts may only be identified for programs supported by </w:t>
          </w:r>
          <w:r>
            <w:t>g</w:t>
          </w:r>
          <w:r w:rsidRPr="00D354DF">
            <w:t xml:space="preserve">eneral </w:t>
          </w:r>
          <w:r>
            <w:t>r</w:t>
          </w:r>
          <w:r w:rsidRPr="00D354DF">
            <w:t xml:space="preserve">evenue or </w:t>
          </w:r>
          <w:r>
            <w:t>general r</w:t>
          </w:r>
          <w:r w:rsidRPr="00D354DF">
            <w:t>evenue-</w:t>
          </w:r>
          <w:r>
            <w:t>d</w:t>
          </w:r>
          <w:r w:rsidRPr="00D354DF">
            <w:t xml:space="preserve">edicated funds.  This ensures that all agencies plan and account for budget cuts should the need arise.  Lastly, the bill requires that the suggested spending cuts be made available to the </w:t>
          </w:r>
          <w:r>
            <w:t>l</w:t>
          </w:r>
          <w:r w:rsidRPr="00D354DF">
            <w:t>egislature before the start of each regular session.</w:t>
          </w:r>
        </w:p>
        <w:p w:rsidR="007F5B27" w:rsidRPr="00D70925" w:rsidRDefault="007F5B27" w:rsidP="007F5B27">
          <w:pPr>
            <w:spacing w:after="0" w:line="240" w:lineRule="auto"/>
            <w:jc w:val="both"/>
            <w:rPr>
              <w:rFonts w:eastAsia="Times New Roman" w:cs="Times New Roman"/>
              <w:bCs/>
              <w:szCs w:val="24"/>
            </w:rPr>
          </w:pPr>
        </w:p>
      </w:sdtContent>
    </w:sdt>
    <w:p w:rsidR="007F5B27" w:rsidRDefault="007F5B2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135 </w:t>
      </w:r>
      <w:bookmarkStart w:id="1" w:name="AmendsCurrentLaw"/>
      <w:bookmarkEnd w:id="1"/>
      <w:r>
        <w:rPr>
          <w:rFonts w:cs="Times New Roman"/>
          <w:szCs w:val="24"/>
        </w:rPr>
        <w:t>amends current law relating to the submission of a report by certain entities identifying spending reduction measures.</w:t>
      </w:r>
    </w:p>
    <w:p w:rsidR="007F5B27" w:rsidRPr="00D354DF" w:rsidRDefault="007F5B27" w:rsidP="000F1DF9">
      <w:pPr>
        <w:spacing w:after="0" w:line="240" w:lineRule="auto"/>
        <w:jc w:val="both"/>
        <w:rPr>
          <w:rFonts w:eastAsia="Times New Roman" w:cs="Times New Roman"/>
          <w:szCs w:val="24"/>
        </w:rPr>
      </w:pPr>
    </w:p>
    <w:p w:rsidR="007F5B27" w:rsidRPr="005C2A78" w:rsidRDefault="007F5B2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6E6AE08926F433D8D31C5DAB9C9DA0B"/>
          </w:placeholder>
        </w:sdtPr>
        <w:sdtContent>
          <w:r>
            <w:rPr>
              <w:rFonts w:eastAsia="Times New Roman" w:cs="Times New Roman"/>
              <w:b/>
              <w:szCs w:val="24"/>
              <w:u w:val="single"/>
            </w:rPr>
            <w:t>RULEMAKING AUTHORITY</w:t>
          </w:r>
        </w:sdtContent>
      </w:sdt>
    </w:p>
    <w:p w:rsidR="007F5B27" w:rsidRPr="006529C4" w:rsidRDefault="007F5B27" w:rsidP="00774EC7">
      <w:pPr>
        <w:spacing w:after="0" w:line="240" w:lineRule="auto"/>
        <w:jc w:val="both"/>
        <w:rPr>
          <w:rFonts w:cs="Times New Roman"/>
          <w:szCs w:val="24"/>
        </w:rPr>
      </w:pPr>
    </w:p>
    <w:p w:rsidR="007F5B27" w:rsidRPr="006529C4" w:rsidRDefault="007F5B2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F5B27" w:rsidRPr="006529C4" w:rsidRDefault="007F5B27" w:rsidP="00774EC7">
      <w:pPr>
        <w:spacing w:after="0" w:line="240" w:lineRule="auto"/>
        <w:jc w:val="both"/>
        <w:rPr>
          <w:rFonts w:cs="Times New Roman"/>
          <w:szCs w:val="24"/>
        </w:rPr>
      </w:pPr>
    </w:p>
    <w:p w:rsidR="007F5B27" w:rsidRPr="005C2A78" w:rsidRDefault="007F5B2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12B27B94EBB4137ABD8FD777E027F79"/>
          </w:placeholder>
        </w:sdtPr>
        <w:sdtContent>
          <w:r>
            <w:rPr>
              <w:rFonts w:eastAsia="Times New Roman" w:cs="Times New Roman"/>
              <w:b/>
              <w:szCs w:val="24"/>
              <w:u w:val="single"/>
            </w:rPr>
            <w:t>SECTION BY SECTION ANALYSIS</w:t>
          </w:r>
        </w:sdtContent>
      </w:sdt>
    </w:p>
    <w:p w:rsidR="007F5B27" w:rsidRPr="005C2A78" w:rsidRDefault="007F5B27" w:rsidP="000F1DF9">
      <w:pPr>
        <w:spacing w:after="0" w:line="240" w:lineRule="auto"/>
        <w:jc w:val="both"/>
        <w:rPr>
          <w:rFonts w:eastAsia="Times New Roman" w:cs="Times New Roman"/>
          <w:szCs w:val="24"/>
        </w:rPr>
      </w:pPr>
    </w:p>
    <w:p w:rsidR="007F5B27" w:rsidRDefault="007F5B27" w:rsidP="00D354DF">
      <w:pPr>
        <w:spacing w:after="0" w:line="240" w:lineRule="auto"/>
        <w:jc w:val="both"/>
      </w:pPr>
      <w:r>
        <w:t>SECTION 1. Amends Chapter 322, Government Code, by adding Section 322.025, as follows:</w:t>
      </w:r>
    </w:p>
    <w:p w:rsidR="007F5B27" w:rsidRDefault="007F5B27" w:rsidP="00D354DF">
      <w:pPr>
        <w:spacing w:after="0" w:line="240" w:lineRule="auto"/>
        <w:jc w:val="both"/>
      </w:pPr>
    </w:p>
    <w:p w:rsidR="007F5B27" w:rsidRDefault="007F5B27" w:rsidP="00D354DF">
      <w:pPr>
        <w:spacing w:after="0" w:line="240" w:lineRule="auto"/>
        <w:ind w:left="720"/>
        <w:jc w:val="both"/>
      </w:pPr>
      <w:r>
        <w:t xml:space="preserve">Sec. 322.025. </w:t>
      </w:r>
      <w:r w:rsidRPr="00D354DF">
        <w:t>REPORT ON SPE</w:t>
      </w:r>
      <w:r>
        <w:t>NDING REDUCTION MEASURES. (a)</w:t>
      </w:r>
      <w:r w:rsidRPr="00D354DF">
        <w:t xml:space="preserve"> </w:t>
      </w:r>
      <w:r>
        <w:t>Requires that e</w:t>
      </w:r>
      <w:r w:rsidRPr="00D354DF">
        <w:t>ach entity that is required to submit a legislative appropriations request submit to the Legislative Budget Board (LBB)</w:t>
      </w:r>
      <w:r>
        <w:t>,</w:t>
      </w:r>
      <w:r w:rsidRPr="00D354DF">
        <w:t xml:space="preserve"> </w:t>
      </w:r>
      <w:r>
        <w:t>n</w:t>
      </w:r>
      <w:r w:rsidRPr="00D354DF">
        <w:t>ot later than September 1 of each even-numbered year, a detailed report identifying measures by which the entity may reduce its expenditures from general revenue and general revenue-dedicated accounts by 1 percent, 5 percent, and 10 percent in the next state fiscal biennium.</w:t>
      </w:r>
    </w:p>
    <w:p w:rsidR="007F5B27" w:rsidRPr="00D354DF" w:rsidRDefault="007F5B27" w:rsidP="00D354DF">
      <w:pPr>
        <w:spacing w:after="0" w:line="240" w:lineRule="auto"/>
        <w:ind w:left="720"/>
        <w:jc w:val="both"/>
      </w:pPr>
    </w:p>
    <w:p w:rsidR="007F5B27" w:rsidRDefault="007F5B27" w:rsidP="00D354DF">
      <w:pPr>
        <w:spacing w:after="0" w:line="240" w:lineRule="auto"/>
        <w:ind w:left="1440"/>
        <w:jc w:val="both"/>
      </w:pPr>
      <w:r>
        <w:t>(b) Requires that a</w:t>
      </w:r>
      <w:r w:rsidRPr="00D354DF">
        <w:t xml:space="preserve">n entity described by Subsection (a) </w:t>
      </w:r>
      <w:r>
        <w:t xml:space="preserve">rank </w:t>
      </w:r>
      <w:r w:rsidRPr="00D354DF">
        <w:t xml:space="preserve">each of the 1 percent, 5 percent, and 10 percent spending reduction measures from highest to lowest priority. </w:t>
      </w:r>
      <w:r>
        <w:t xml:space="preserve">Requires that the entity </w:t>
      </w:r>
      <w:r w:rsidRPr="00D354DF">
        <w:t xml:space="preserve">assign higher priority to measures that: </w:t>
      </w:r>
    </w:p>
    <w:p w:rsidR="007F5B27" w:rsidRPr="00D354DF" w:rsidRDefault="007F5B27" w:rsidP="00D354DF">
      <w:pPr>
        <w:spacing w:after="0" w:line="240" w:lineRule="auto"/>
        <w:ind w:left="1440"/>
        <w:jc w:val="both"/>
      </w:pPr>
    </w:p>
    <w:p w:rsidR="007F5B27" w:rsidRDefault="007F5B27" w:rsidP="00D354DF">
      <w:pPr>
        <w:pStyle w:val="ListParagraph"/>
        <w:numPr>
          <w:ilvl w:val="0"/>
          <w:numId w:val="1"/>
        </w:numPr>
        <w:spacing w:after="0" w:line="240" w:lineRule="auto"/>
        <w:jc w:val="both"/>
      </w:pPr>
      <w:r w:rsidRPr="00D354DF">
        <w:t>have fewer consequences for the entity's programs and goals;</w:t>
      </w:r>
    </w:p>
    <w:p w:rsidR="007F5B27" w:rsidRPr="00D354DF" w:rsidRDefault="007F5B27" w:rsidP="00D354DF">
      <w:pPr>
        <w:spacing w:after="0" w:line="240" w:lineRule="auto"/>
        <w:ind w:left="2160"/>
        <w:jc w:val="both"/>
      </w:pPr>
    </w:p>
    <w:p w:rsidR="007F5B27" w:rsidRDefault="007F5B27" w:rsidP="00D354DF">
      <w:pPr>
        <w:pStyle w:val="ListParagraph"/>
        <w:numPr>
          <w:ilvl w:val="0"/>
          <w:numId w:val="1"/>
        </w:numPr>
        <w:spacing w:after="0" w:line="240" w:lineRule="auto"/>
        <w:jc w:val="both"/>
      </w:pPr>
      <w:r w:rsidRPr="00D354DF">
        <w:t>have less impact on populations served by the entity; or</w:t>
      </w:r>
    </w:p>
    <w:p w:rsidR="007F5B27" w:rsidRPr="00D354DF" w:rsidRDefault="007F5B27" w:rsidP="00D354DF">
      <w:pPr>
        <w:spacing w:after="0" w:line="240" w:lineRule="auto"/>
        <w:ind w:left="2160"/>
        <w:jc w:val="both"/>
      </w:pPr>
    </w:p>
    <w:p w:rsidR="007F5B27" w:rsidRDefault="007F5B27" w:rsidP="00D354DF">
      <w:pPr>
        <w:pStyle w:val="ListParagraph"/>
        <w:numPr>
          <w:ilvl w:val="0"/>
          <w:numId w:val="1"/>
        </w:numPr>
        <w:spacing w:after="0" w:line="240" w:lineRule="auto"/>
        <w:jc w:val="both"/>
      </w:pPr>
      <w:r w:rsidRPr="00D354DF">
        <w:t>eliminate redundancies and inefficiencies.</w:t>
      </w:r>
    </w:p>
    <w:p w:rsidR="007F5B27" w:rsidRPr="00D354DF" w:rsidRDefault="007F5B27" w:rsidP="00D354DF">
      <w:pPr>
        <w:spacing w:after="0" w:line="240" w:lineRule="auto"/>
        <w:ind w:left="1440"/>
        <w:jc w:val="both"/>
      </w:pPr>
    </w:p>
    <w:p w:rsidR="007F5B27" w:rsidRDefault="007F5B27" w:rsidP="00D354DF">
      <w:pPr>
        <w:spacing w:after="0" w:line="240" w:lineRule="auto"/>
        <w:ind w:left="1440"/>
        <w:jc w:val="both"/>
      </w:pPr>
      <w:r>
        <w:t>(c) Prohibits a</w:t>
      </w:r>
      <w:r w:rsidRPr="00D354DF">
        <w:t xml:space="preserve">n entity described by Subsection (a) </w:t>
      </w:r>
      <w:r>
        <w:t>from including</w:t>
      </w:r>
      <w:r w:rsidRPr="00D354DF">
        <w:t xml:space="preserve"> in the report a spending reduction measure that would violate the state or federal constitution.</w:t>
      </w:r>
    </w:p>
    <w:p w:rsidR="007F5B27" w:rsidRPr="00D354DF" w:rsidRDefault="007F5B27" w:rsidP="00D354DF">
      <w:pPr>
        <w:spacing w:after="0" w:line="240" w:lineRule="auto"/>
        <w:ind w:left="1440"/>
        <w:jc w:val="both"/>
      </w:pPr>
    </w:p>
    <w:p w:rsidR="007F5B27" w:rsidRDefault="007F5B27" w:rsidP="00D354DF">
      <w:pPr>
        <w:spacing w:after="0" w:line="240" w:lineRule="auto"/>
        <w:ind w:left="1440"/>
        <w:jc w:val="both"/>
      </w:pPr>
      <w:r>
        <w:t>(d) Authorizes the LBB to</w:t>
      </w:r>
      <w:r w:rsidRPr="00D354DF">
        <w:t xml:space="preserve"> exempt certain expenditures from consideration under this section.</w:t>
      </w:r>
    </w:p>
    <w:p w:rsidR="007F5B27" w:rsidRPr="00D354DF" w:rsidRDefault="007F5B27" w:rsidP="00D354DF">
      <w:pPr>
        <w:spacing w:after="0" w:line="240" w:lineRule="auto"/>
        <w:ind w:left="1440"/>
        <w:jc w:val="both"/>
      </w:pPr>
    </w:p>
    <w:p w:rsidR="007F5B27" w:rsidRDefault="007F5B27" w:rsidP="00BA1AA6">
      <w:pPr>
        <w:spacing w:after="0" w:line="240" w:lineRule="auto"/>
        <w:ind w:left="1440"/>
        <w:jc w:val="both"/>
      </w:pPr>
      <w:r>
        <w:t>(e) Authorizes the LBB to issue guidance regarding s</w:t>
      </w:r>
      <w:r w:rsidRPr="00D354DF">
        <w:t>tandards for reports required by this section, including format, con</w:t>
      </w:r>
      <w:r>
        <w:t>tent, and methods of submission,</w:t>
      </w:r>
      <w:r w:rsidRPr="00D354DF">
        <w:t xml:space="preserve"> and</w:t>
      </w:r>
      <w:r>
        <w:t xml:space="preserve"> guidance regarding </w:t>
      </w:r>
      <w:r w:rsidRPr="00D354DF">
        <w:t>prioritizing spending reduction measures under Subsection (b).</w:t>
      </w:r>
    </w:p>
    <w:p w:rsidR="007F5B27" w:rsidRPr="00D354DF" w:rsidRDefault="007F5B27" w:rsidP="00D354DF">
      <w:pPr>
        <w:spacing w:after="0" w:line="240" w:lineRule="auto"/>
        <w:ind w:left="1440"/>
        <w:jc w:val="both"/>
      </w:pPr>
    </w:p>
    <w:p w:rsidR="007F5B27" w:rsidRDefault="007F5B27" w:rsidP="00D354DF">
      <w:pPr>
        <w:spacing w:after="0" w:line="240" w:lineRule="auto"/>
        <w:ind w:left="1440"/>
        <w:jc w:val="both"/>
      </w:pPr>
      <w:r>
        <w:t>(f) Authorizes the LBB to</w:t>
      </w:r>
      <w:r w:rsidRPr="00D354DF">
        <w:t xml:space="preserve"> require an entity to submit the report under this section with the entity's legislative appropriations request.</w:t>
      </w:r>
    </w:p>
    <w:p w:rsidR="007F5B27" w:rsidRPr="00D354DF" w:rsidRDefault="007F5B27" w:rsidP="00D354DF">
      <w:pPr>
        <w:spacing w:after="0" w:line="240" w:lineRule="auto"/>
        <w:ind w:left="1440"/>
        <w:jc w:val="both"/>
      </w:pPr>
    </w:p>
    <w:p w:rsidR="007F5B27" w:rsidRPr="00D354DF" w:rsidRDefault="007F5B27" w:rsidP="00D354DF">
      <w:pPr>
        <w:spacing w:after="0" w:line="240" w:lineRule="auto"/>
        <w:ind w:left="1440"/>
        <w:jc w:val="both"/>
      </w:pPr>
      <w:r>
        <w:t xml:space="preserve">(g) Requires the LBB to </w:t>
      </w:r>
      <w:r w:rsidRPr="00D354DF">
        <w:t xml:space="preserve">make reports received under this section available to the governor, lieutenant governor, speaker of the house of representatives, and members of the legislature </w:t>
      </w:r>
      <w:r>
        <w:t>n</w:t>
      </w:r>
      <w:r w:rsidRPr="00D354DF">
        <w:t>ot later than December 1 of each even-numbered year.</w:t>
      </w:r>
    </w:p>
    <w:p w:rsidR="007F5B27" w:rsidRDefault="007F5B27" w:rsidP="00D354DF">
      <w:pPr>
        <w:spacing w:after="0" w:line="240" w:lineRule="auto"/>
        <w:ind w:left="720"/>
        <w:jc w:val="both"/>
        <w:rPr>
          <w:u w:val="single"/>
        </w:rPr>
      </w:pPr>
    </w:p>
    <w:p w:rsidR="007F5B27" w:rsidRPr="006529C4" w:rsidRDefault="007F5B27" w:rsidP="00D354DF">
      <w:pPr>
        <w:spacing w:after="0" w:line="240" w:lineRule="auto"/>
        <w:jc w:val="both"/>
      </w:pPr>
      <w:r>
        <w:t>SECTION 2. Effective date: upon passage or September 1, 2017.</w:t>
      </w:r>
    </w:p>
    <w:p w:rsidR="007F5B27" w:rsidRPr="00C5375B" w:rsidRDefault="007F5B27" w:rsidP="00C5375B"/>
    <w:p w:rsidR="007F5B27" w:rsidRPr="00BA1AA6" w:rsidRDefault="007F5B27" w:rsidP="00BA1AA6"/>
    <w:p w:rsidR="00986E9F" w:rsidRPr="007F5B27" w:rsidRDefault="00986E9F" w:rsidP="007F5B27"/>
    <w:sectPr w:rsidR="00986E9F" w:rsidRPr="007F5B27"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A52" w:rsidRDefault="00C00A52" w:rsidP="000F1DF9">
      <w:pPr>
        <w:spacing w:after="0" w:line="240" w:lineRule="auto"/>
      </w:pPr>
      <w:r>
        <w:separator/>
      </w:r>
    </w:p>
  </w:endnote>
  <w:endnote w:type="continuationSeparator" w:id="0">
    <w:p w:rsidR="00C00A52" w:rsidRDefault="00C00A5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00A5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F5B27">
                <w:rPr>
                  <w:sz w:val="20"/>
                  <w:szCs w:val="20"/>
                </w:rPr>
                <w:t>JEC</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F5B27">
                <w:rPr>
                  <w:sz w:val="20"/>
                  <w:szCs w:val="20"/>
                </w:rPr>
                <w:t>S.B. 135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F5B2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00A5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F5B27">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F5B27">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A52" w:rsidRDefault="00C00A52" w:rsidP="000F1DF9">
      <w:pPr>
        <w:spacing w:after="0" w:line="240" w:lineRule="auto"/>
      </w:pPr>
      <w:r>
        <w:separator/>
      </w:r>
    </w:p>
  </w:footnote>
  <w:footnote w:type="continuationSeparator" w:id="0">
    <w:p w:rsidR="00C00A52" w:rsidRDefault="00C00A52"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4366F"/>
    <w:multiLevelType w:val="hybridMultilevel"/>
    <w:tmpl w:val="2E1078AE"/>
    <w:lvl w:ilvl="0" w:tplc="BDE0B3A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F5B27"/>
    <w:rsid w:val="00833061"/>
    <w:rsid w:val="008A6859"/>
    <w:rsid w:val="0093341F"/>
    <w:rsid w:val="00986E9F"/>
    <w:rsid w:val="00AE3F44"/>
    <w:rsid w:val="00B43543"/>
    <w:rsid w:val="00B53F07"/>
    <w:rsid w:val="00B97023"/>
    <w:rsid w:val="00BC7495"/>
    <w:rsid w:val="00BD0CEE"/>
    <w:rsid w:val="00BE4852"/>
    <w:rsid w:val="00C00A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F5B27"/>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7F5B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F5B27"/>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7F5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8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925C6" w:rsidP="005925C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87F50B145FF41D5BF66157C7C09A109"/>
        <w:category>
          <w:name w:val="General"/>
          <w:gallery w:val="placeholder"/>
        </w:category>
        <w:types>
          <w:type w:val="bbPlcHdr"/>
        </w:types>
        <w:behaviors>
          <w:behavior w:val="content"/>
        </w:behaviors>
        <w:guid w:val="{A3EA6EE0-BB7C-42AD-A5F6-9767CA6C0254}"/>
      </w:docPartPr>
      <w:docPartBody>
        <w:p w:rsidR="00000000" w:rsidRDefault="004B417C"/>
      </w:docPartBody>
    </w:docPart>
    <w:docPart>
      <w:docPartPr>
        <w:name w:val="4D34417A5BE04ADF93D0078B5A97BA56"/>
        <w:category>
          <w:name w:val="General"/>
          <w:gallery w:val="placeholder"/>
        </w:category>
        <w:types>
          <w:type w:val="bbPlcHdr"/>
        </w:types>
        <w:behaviors>
          <w:behavior w:val="content"/>
        </w:behaviors>
        <w:guid w:val="{00EB8F22-4945-4ED1-A3D6-FDD408676668}"/>
      </w:docPartPr>
      <w:docPartBody>
        <w:p w:rsidR="00000000" w:rsidRDefault="004B417C"/>
      </w:docPartBody>
    </w:docPart>
    <w:docPart>
      <w:docPartPr>
        <w:name w:val="757585D1C8EE416FBE0495B6992E440E"/>
        <w:category>
          <w:name w:val="General"/>
          <w:gallery w:val="placeholder"/>
        </w:category>
        <w:types>
          <w:type w:val="bbPlcHdr"/>
        </w:types>
        <w:behaviors>
          <w:behavior w:val="content"/>
        </w:behaviors>
        <w:guid w:val="{FB707BBE-8ADA-4580-892D-56015C9A9F20}"/>
      </w:docPartPr>
      <w:docPartBody>
        <w:p w:rsidR="00000000" w:rsidRDefault="004B417C"/>
      </w:docPartBody>
    </w:docPart>
    <w:docPart>
      <w:docPartPr>
        <w:name w:val="7F9E3F6AA27A4981A1975776AE1BE030"/>
        <w:category>
          <w:name w:val="General"/>
          <w:gallery w:val="placeholder"/>
        </w:category>
        <w:types>
          <w:type w:val="bbPlcHdr"/>
        </w:types>
        <w:behaviors>
          <w:behavior w:val="content"/>
        </w:behaviors>
        <w:guid w:val="{B4793989-CCF1-43C7-ACB1-0070616741F4}"/>
      </w:docPartPr>
      <w:docPartBody>
        <w:p w:rsidR="00000000" w:rsidRDefault="004B417C"/>
      </w:docPartBody>
    </w:docPart>
    <w:docPart>
      <w:docPartPr>
        <w:name w:val="29F87E368AAC47C1AF77532D2B2C4AF9"/>
        <w:category>
          <w:name w:val="General"/>
          <w:gallery w:val="placeholder"/>
        </w:category>
        <w:types>
          <w:type w:val="bbPlcHdr"/>
        </w:types>
        <w:behaviors>
          <w:behavior w:val="content"/>
        </w:behaviors>
        <w:guid w:val="{F028B4C6-9A2D-4CB9-9D51-23BEA73C8CA0}"/>
      </w:docPartPr>
      <w:docPartBody>
        <w:p w:rsidR="00000000" w:rsidRDefault="004B417C"/>
      </w:docPartBody>
    </w:docPart>
    <w:docPart>
      <w:docPartPr>
        <w:name w:val="1CBC90D42767460BA6D777FCA1ECC01C"/>
        <w:category>
          <w:name w:val="General"/>
          <w:gallery w:val="placeholder"/>
        </w:category>
        <w:types>
          <w:type w:val="bbPlcHdr"/>
        </w:types>
        <w:behaviors>
          <w:behavior w:val="content"/>
        </w:behaviors>
        <w:guid w:val="{3A8A267D-DFB8-4AFC-8C4E-860411B8BEA9}"/>
      </w:docPartPr>
      <w:docPartBody>
        <w:p w:rsidR="00000000" w:rsidRDefault="004B417C"/>
      </w:docPartBody>
    </w:docPart>
    <w:docPart>
      <w:docPartPr>
        <w:name w:val="8A9A58C4E58340CF9A595E781A6A4823"/>
        <w:category>
          <w:name w:val="General"/>
          <w:gallery w:val="placeholder"/>
        </w:category>
        <w:types>
          <w:type w:val="bbPlcHdr"/>
        </w:types>
        <w:behaviors>
          <w:behavior w:val="content"/>
        </w:behaviors>
        <w:guid w:val="{5BD653D1-6BB5-4525-858F-2BAC729C412C}"/>
      </w:docPartPr>
      <w:docPartBody>
        <w:p w:rsidR="00000000" w:rsidRDefault="004B417C"/>
      </w:docPartBody>
    </w:docPart>
    <w:docPart>
      <w:docPartPr>
        <w:name w:val="CAEE8A8BC25B466AAF68204BAC4B22A2"/>
        <w:category>
          <w:name w:val="General"/>
          <w:gallery w:val="placeholder"/>
        </w:category>
        <w:types>
          <w:type w:val="bbPlcHdr"/>
        </w:types>
        <w:behaviors>
          <w:behavior w:val="content"/>
        </w:behaviors>
        <w:guid w:val="{DA302777-172F-47CB-AB02-C973E838604F}"/>
      </w:docPartPr>
      <w:docPartBody>
        <w:p w:rsidR="00000000" w:rsidRDefault="004B417C"/>
      </w:docPartBody>
    </w:docPart>
    <w:docPart>
      <w:docPartPr>
        <w:name w:val="8F30E37652614855B5CECE4F8E598A40"/>
        <w:category>
          <w:name w:val="General"/>
          <w:gallery w:val="placeholder"/>
        </w:category>
        <w:types>
          <w:type w:val="bbPlcHdr"/>
        </w:types>
        <w:behaviors>
          <w:behavior w:val="content"/>
        </w:behaviors>
        <w:guid w:val="{D76B5098-5CBC-41C6-B54F-F24883A8DAE8}"/>
      </w:docPartPr>
      <w:docPartBody>
        <w:p w:rsidR="00000000" w:rsidRDefault="005925C6" w:rsidP="005925C6">
          <w:pPr>
            <w:pStyle w:val="8F30E37652614855B5CECE4F8E598A40"/>
          </w:pPr>
          <w:r w:rsidRPr="00A30DD1">
            <w:rPr>
              <w:rStyle w:val="PlaceholderText"/>
            </w:rPr>
            <w:t>Click here to enter a date.</w:t>
          </w:r>
        </w:p>
      </w:docPartBody>
    </w:docPart>
    <w:docPart>
      <w:docPartPr>
        <w:name w:val="8354BA27CA3F43898C685EE5EA6CF74C"/>
        <w:category>
          <w:name w:val="General"/>
          <w:gallery w:val="placeholder"/>
        </w:category>
        <w:types>
          <w:type w:val="bbPlcHdr"/>
        </w:types>
        <w:behaviors>
          <w:behavior w:val="content"/>
        </w:behaviors>
        <w:guid w:val="{7881358C-E29D-41BD-851E-B82770959764}"/>
      </w:docPartPr>
      <w:docPartBody>
        <w:p w:rsidR="00000000" w:rsidRDefault="004B417C"/>
      </w:docPartBody>
    </w:docPart>
    <w:docPart>
      <w:docPartPr>
        <w:name w:val="42EE1002B9AD4CEC89953FA82F35F854"/>
        <w:category>
          <w:name w:val="General"/>
          <w:gallery w:val="placeholder"/>
        </w:category>
        <w:types>
          <w:type w:val="bbPlcHdr"/>
        </w:types>
        <w:behaviors>
          <w:behavior w:val="content"/>
        </w:behaviors>
        <w:guid w:val="{1050182E-44E6-4246-973F-8FF28826FC35}"/>
      </w:docPartPr>
      <w:docPartBody>
        <w:p w:rsidR="00000000" w:rsidRDefault="004B417C"/>
      </w:docPartBody>
    </w:docPart>
    <w:docPart>
      <w:docPartPr>
        <w:name w:val="DA9322AC62334157B9F348345B5B5FB6"/>
        <w:category>
          <w:name w:val="General"/>
          <w:gallery w:val="placeholder"/>
        </w:category>
        <w:types>
          <w:type w:val="bbPlcHdr"/>
        </w:types>
        <w:behaviors>
          <w:behavior w:val="content"/>
        </w:behaviors>
        <w:guid w:val="{DA51EC10-F4CE-4F7D-9399-5F38D4BC6851}"/>
      </w:docPartPr>
      <w:docPartBody>
        <w:p w:rsidR="00000000" w:rsidRDefault="005925C6" w:rsidP="005925C6">
          <w:pPr>
            <w:pStyle w:val="DA9322AC62334157B9F348345B5B5FB6"/>
          </w:pPr>
          <w:r>
            <w:rPr>
              <w:rFonts w:eastAsia="Times New Roman" w:cs="Times New Roman"/>
              <w:bCs/>
              <w:szCs w:val="24"/>
            </w:rPr>
            <w:t xml:space="preserve"> </w:t>
          </w:r>
        </w:p>
      </w:docPartBody>
    </w:docPart>
    <w:docPart>
      <w:docPartPr>
        <w:name w:val="76E6AE08926F433D8D31C5DAB9C9DA0B"/>
        <w:category>
          <w:name w:val="General"/>
          <w:gallery w:val="placeholder"/>
        </w:category>
        <w:types>
          <w:type w:val="bbPlcHdr"/>
        </w:types>
        <w:behaviors>
          <w:behavior w:val="content"/>
        </w:behaviors>
        <w:guid w:val="{4935E122-46B0-431A-9FFD-69D1193B8E60}"/>
      </w:docPartPr>
      <w:docPartBody>
        <w:p w:rsidR="00000000" w:rsidRDefault="004B417C"/>
      </w:docPartBody>
    </w:docPart>
    <w:docPart>
      <w:docPartPr>
        <w:name w:val="912B27B94EBB4137ABD8FD777E027F79"/>
        <w:category>
          <w:name w:val="General"/>
          <w:gallery w:val="placeholder"/>
        </w:category>
        <w:types>
          <w:type w:val="bbPlcHdr"/>
        </w:types>
        <w:behaviors>
          <w:behavior w:val="content"/>
        </w:behaviors>
        <w:guid w:val="{82E4685B-9079-4647-9263-116D45D00155}"/>
      </w:docPartPr>
      <w:docPartBody>
        <w:p w:rsidR="00000000" w:rsidRDefault="004B4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B417C"/>
    <w:rsid w:val="00576003"/>
    <w:rsid w:val="005925C6"/>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5C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925C6"/>
    <w:rPr>
      <w:rFonts w:ascii="Times New Roman" w:hAnsi="Times New Roman"/>
      <w:sz w:val="24"/>
    </w:rPr>
  </w:style>
  <w:style w:type="paragraph" w:customStyle="1" w:styleId="487D89B4F8B34DB4967D41FE18F7F88D7">
    <w:name w:val="487D89B4F8B34DB4967D41FE18F7F88D7"/>
    <w:rsid w:val="005925C6"/>
    <w:rPr>
      <w:rFonts w:ascii="Times New Roman" w:hAnsi="Times New Roman"/>
      <w:sz w:val="24"/>
    </w:rPr>
  </w:style>
  <w:style w:type="paragraph" w:customStyle="1" w:styleId="AE2570ED5D764CD7AF9686706F550F4620">
    <w:name w:val="AE2570ED5D764CD7AF9686706F550F4620"/>
    <w:rsid w:val="005925C6"/>
    <w:pPr>
      <w:tabs>
        <w:tab w:val="center" w:pos="4680"/>
        <w:tab w:val="right" w:pos="9360"/>
      </w:tabs>
      <w:spacing w:after="0" w:line="240" w:lineRule="auto"/>
    </w:pPr>
    <w:rPr>
      <w:rFonts w:ascii="Times New Roman" w:hAnsi="Times New Roman"/>
      <w:sz w:val="24"/>
    </w:rPr>
  </w:style>
  <w:style w:type="paragraph" w:customStyle="1" w:styleId="8F30E37652614855B5CECE4F8E598A40">
    <w:name w:val="8F30E37652614855B5CECE4F8E598A40"/>
    <w:rsid w:val="005925C6"/>
  </w:style>
  <w:style w:type="paragraph" w:customStyle="1" w:styleId="DA9322AC62334157B9F348345B5B5FB6">
    <w:name w:val="DA9322AC62334157B9F348345B5B5FB6"/>
    <w:rsid w:val="005925C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5C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925C6"/>
    <w:rPr>
      <w:rFonts w:ascii="Times New Roman" w:hAnsi="Times New Roman"/>
      <w:sz w:val="24"/>
    </w:rPr>
  </w:style>
  <w:style w:type="paragraph" w:customStyle="1" w:styleId="487D89B4F8B34DB4967D41FE18F7F88D7">
    <w:name w:val="487D89B4F8B34DB4967D41FE18F7F88D7"/>
    <w:rsid w:val="005925C6"/>
    <w:rPr>
      <w:rFonts w:ascii="Times New Roman" w:hAnsi="Times New Roman"/>
      <w:sz w:val="24"/>
    </w:rPr>
  </w:style>
  <w:style w:type="paragraph" w:customStyle="1" w:styleId="AE2570ED5D764CD7AF9686706F550F4620">
    <w:name w:val="AE2570ED5D764CD7AF9686706F550F4620"/>
    <w:rsid w:val="005925C6"/>
    <w:pPr>
      <w:tabs>
        <w:tab w:val="center" w:pos="4680"/>
        <w:tab w:val="right" w:pos="9360"/>
      </w:tabs>
      <w:spacing w:after="0" w:line="240" w:lineRule="auto"/>
    </w:pPr>
    <w:rPr>
      <w:rFonts w:ascii="Times New Roman" w:hAnsi="Times New Roman"/>
      <w:sz w:val="24"/>
    </w:rPr>
  </w:style>
  <w:style w:type="paragraph" w:customStyle="1" w:styleId="8F30E37652614855B5CECE4F8E598A40">
    <w:name w:val="8F30E37652614855B5CECE4F8E598A40"/>
    <w:rsid w:val="005925C6"/>
  </w:style>
  <w:style w:type="paragraph" w:customStyle="1" w:styleId="DA9322AC62334157B9F348345B5B5FB6">
    <w:name w:val="DA9322AC62334157B9F348345B5B5FB6"/>
    <w:rsid w:val="00592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4B801CC-F863-4D40-B463-9894529F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668</Words>
  <Characters>3813</Characters>
  <Application>Microsoft Office Word</Application>
  <DocSecurity>0</DocSecurity>
  <Lines>31</Lines>
  <Paragraphs>8</Paragraphs>
  <ScaleCrop>false</ScaleCrop>
  <Company>Texas Legislative Council</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Jorge Casares</cp:lastModifiedBy>
  <cp:revision>153</cp:revision>
  <cp:lastPrinted>2017-03-01T17:42:00Z</cp:lastPrinted>
  <dcterms:created xsi:type="dcterms:W3CDTF">2015-05-29T14:24:00Z</dcterms:created>
  <dcterms:modified xsi:type="dcterms:W3CDTF">2017-03-01T17:42:00Z</dcterms:modified>
</cp:coreProperties>
</file>

<file path=docProps/custom.xml><?xml version="1.0" encoding="utf-8"?>
<op:Properties xmlns:vt="http://schemas.openxmlformats.org/officeDocument/2006/docPropsVTypes" xmlns:op="http://schemas.openxmlformats.org/officeDocument/2006/custom-properties"/>
</file>