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89R6135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Frank</w:t>
      </w:r>
      <w:r xml:space="preserve">
        <w:tab wTab="150" tlc="none" cTlc="0"/>
      </w:r>
      <w:r>
        <w:t xml:space="preserve">H.B.</w:t>
      </w:r>
      <w:r xml:space="preserve">
        <w:t> </w:t>
      </w:r>
      <w:r>
        <w:t xml:space="preserve">No.</w:t>
      </w:r>
      <w:r xml:space="preserve">
        <w:t> </w:t>
      </w:r>
      <w:r>
        <w:t xml:space="preserve">2026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of a portion of State Highway 25 in Archer County as the U.S. Army Staff Sergeant Gary C. Johnston and U.S. Marine Corps Sergeant Gary S. Johnston Memorial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225, Transportation Code, is amended by adding Section 225.243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225.243.</w:t>
      </w:r>
      <w:r>
        <w:rPr>
          <w:u w:val="single"/>
        </w:rPr>
        <w:t xml:space="preserve"> </w:t>
      </w:r>
      <w:r>
        <w:rPr>
          <w:u w:val="single"/>
        </w:rPr>
        <w:t xml:space="preserve"> </w:t>
      </w:r>
      <w:r>
        <w:rPr>
          <w:u w:val="single"/>
        </w:rPr>
        <w:t xml:space="preserve">U.S. ARMY STAFF SERGEANT GARY C. JOHNSTON AND U.S. MARINE CORPS SERGEANT GARY S. JOHNSTON MEMORIAL HIGHWAY.  (a)  The portion of State Highway 25 in Archer County between the eastern municipal limits of Archer City and the western municipal limits of Windthorst is designated as the U.S. Army Staff Sergeant Gary C. Johnston and U.S. Marine Corps Sergeant Gary S. Johnston Memorial Highway.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 225.021(c), 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 and construct markers indicating the designation as the U.S. Army Staff Sergeant Gary C. Johnston and U.S. Marine Corps Sergeant Gary S. Johnston  Memorial Highway and any other appropriate information;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erect a marker at each end of the highway and at appropriate intermediate sites along the highway.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