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89R1995 PRL-D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Kolkhorst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704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process for filling a vacancy on the board of certain property owners' associations.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209.00593(a), Property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Notwithstanding any provision in a dedicatory instrument, any board member whose term has expired must be elected by owners who are members of the property owners' association. </w:t>
      </w:r>
      <w:r>
        <w:t xml:space="preserve"> </w:t>
      </w:r>
      <w:r>
        <w:rPr>
          <w:u w:val="single"/>
        </w:rPr>
        <w:t xml:space="preserve">If</w:t>
      </w:r>
      <w:r xml:space="preserve">
        <w:t> </w:t>
      </w:r>
      <w:r>
        <w:t xml:space="preserve">[</w:t>
      </w:r>
      <w:r>
        <w:rPr>
          <w:strike/>
        </w:rPr>
        <w:t xml:space="preserve">A board member may be appointed by the board to fill</w:t>
      </w:r>
      <w:r>
        <w:t xml:space="preserve">] a vacancy </w:t>
      </w:r>
      <w:r>
        <w:rPr>
          <w:u w:val="single"/>
        </w:rPr>
        <w:t xml:space="preserve">occurs</w:t>
      </w:r>
      <w:r>
        <w:t xml:space="preserve"> on the board</w:t>
      </w:r>
      <w:r>
        <w:rPr>
          <w:u w:val="single"/>
        </w:rPr>
        <w:t xml:space="preserve">, the board shall order a special election to fill the vacancy</w:t>
      </w:r>
      <w:r>
        <w:t xml:space="preserve">. </w:t>
      </w:r>
      <w:r>
        <w:t xml:space="preserve"> </w:t>
      </w:r>
      <w:r>
        <w:t xml:space="preserve">A board member </w:t>
      </w:r>
      <w:r>
        <w:rPr>
          <w:u w:val="single"/>
        </w:rPr>
        <w:t xml:space="preserve">elected</w:t>
      </w:r>
      <w:r>
        <w:t xml:space="preserve"> [</w:t>
      </w:r>
      <w:r>
        <w:rPr>
          <w:strike/>
        </w:rPr>
        <w:t xml:space="preserve">appointed</w:t>
      </w:r>
      <w:r>
        <w:t xml:space="preserve">] to fill a vacant position shall serve </w:t>
      </w:r>
      <w:r>
        <w:rPr>
          <w:u w:val="single"/>
        </w:rPr>
        <w:t xml:space="preserve">until the next regular election of members to the board</w:t>
      </w:r>
      <w:r>
        <w:t xml:space="preserve"> [</w:t>
      </w:r>
      <w:r>
        <w:rPr>
          <w:strike/>
        </w:rPr>
        <w:t xml:space="preserve">for the remainder of the unexpired term of the position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704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