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88R108 MP-D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Buckley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1434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staggering of terms of aldermen of the governing body of a Type A general-law municipality.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22.034, Local Government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the aldermen of the governing body of a municipality  are not serving staggered terms of office as provided by Subsection (c), the governing body by majority vote may establish staggered terms by requiring the aldermen to draw lots.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1434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