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l="urn::tlc.state.tx.us.salsa.legdoc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l="urn::tlc.state.tx.us.salsa.legdoc">
    <w:p w:rsidR="003F3435" w:rsidRDefault="0032493E">
      <w:r>
        <w:rPr>
          <w:noProof/>
        </w:rPr>
        <w:t>88R1828 MM-F</w:t>
      </w:r>
    </w:p>
    <w:p w:rsidR="003F3435" w:rsidRDefault="003F3435"/>
    <w:p w:rsidR="003F3435" w:rsidRDefault="003F3435">
      <w:pPr>
        <w:tabs>
          <w:tab w:val="right" w:pos="9270"/>
        </w:tabs>
        <w:spacing w:line="40" w:lineRule="auto"/>
        <w:jc w:val="both"/>
      </w:pPr>
    </w:p>
    <w:p w:rsidR="003F3435" w:rsidRDefault="0032493E">
      <w:pPr>
        <w:spacing w:line="480" w:lineRule="auto"/>
        <w:jc w:val="both"/>
        <w:tabs>
          <w:tab w:val="right" w:leader="none" w:pos="9350"/>
        </w:tabs>
      </w:pPr>
      <w:r>
        <w:t xml:space="preserve">By:</w:t>
      </w:r>
      <w:r xml:space="preserve">
        <w:t> </w:t>
      </w:r>
      <w:r xml:space="preserve">
        <w:t> </w:t>
      </w:r>
      <w:r>
        <w:t xml:space="preserve">Goodwin</w:t>
      </w:r>
      <w:r xml:space="preserve">
        <w:tab wTab="150" tlc="none" cTlc="0"/>
      </w:r>
      <w:r>
        <w:t xml:space="preserve">H.B.</w:t>
      </w:r>
      <w:r xml:space="preserve">
        <w:t> </w:t>
      </w:r>
      <w:r>
        <w:t xml:space="preserve">No.</w:t>
      </w:r>
      <w:r xml:space="preserve">
        <w:t> </w:t>
      </w:r>
      <w:r>
        <w:t xml:space="preserve">304</w:t>
      </w:r>
    </w:p>
    <w:p w:rsidR="003F3435" w:rsidRDefault="003F3435"/>
    <w:p w:rsidR="003F3435" w:rsidRDefault="003F3435"/>
    <w:p w:rsidR="003F3435" w:rsidRDefault="0032493E">
      <w:pPr>
        <w:spacing w:line="480" w:lineRule="auto"/>
        <w:jc w:val="center"/>
      </w:pPr>
      <w:r>
        <w:t xml:space="preserve">A BILL TO BE ENTITLED</w:t>
      </w:r>
    </w:p>
    <w:p w:rsidR="003F3435" w:rsidRDefault="0032493E">
      <w:pPr>
        <w:spacing w:line="480" w:lineRule="auto"/>
        <w:jc w:val="center"/>
      </w:pPr>
      <w:r>
        <w:t xml:space="preserve">AN ACT</w:t>
      </w:r>
    </w:p>
    <w:p w:rsidR="003F3435" w:rsidRDefault="0032493E">
      <w:pPr>
        <w:spacing w:line="480" w:lineRule="auto"/>
        <w:jc w:val="both"/>
      </w:pPr>
      <w:r>
        <w:t xml:space="preserve">relating to the eligibility of a relative or other designated caregiver of a foster child for monetary assistance.</w:t>
      </w:r>
    </w:p>
    <w:p w:rsidR="003F3435" w:rsidRDefault="0032493E">
      <w:pPr>
        <w:spacing w:line="480" w:lineRule="auto"/>
        <w:ind w:firstLine="720"/>
        <w:jc w:val="both"/>
      </w:pPr>
      <w:r>
        <w:t xml:space="preserve">BE IT ENACTED BY THE LEGISLATURE OF THE STATE OF TEXAS: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1</w:t>
      </w:r>
      <w:r>
        <w:t xml:space="preserve">.</w:t>
      </w:r>
      <w:r xml:space="preserve">
        <w:t> </w:t>
      </w:r>
      <w:r xml:space="preserve">
        <w:t> </w:t>
      </w:r>
      <w:r>
        <w:t xml:space="preserve">Section 264.760, Family Code, is amended to read as follows: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Sec.</w:t>
      </w:r>
      <w:r xml:space="preserve">
        <w:t> </w:t>
      </w:r>
      <w:r>
        <w:t xml:space="preserve">264.760.</w:t>
      </w:r>
      <w:r xml:space="preserve">
        <w:t> </w:t>
      </w:r>
      <w:r xml:space="preserve">
        <w:t> </w:t>
      </w:r>
      <w:r>
        <w:t xml:space="preserve">ELIGIBILITY FOR FOSTER CARE PAYMENTS AND PERMANENCY CARE ASSISTANCE.  Notwithstanding any other provision of this subchapter, a relative or other designated caregiver [</w:t>
      </w:r>
      <w:r>
        <w:rPr>
          <w:strike/>
        </w:rPr>
        <w:t xml:space="preserve">who becomes verified by a licensed child-placing agency to operate an agency foster home under Chapter 42, Human Resources Code,</w:t>
      </w:r>
      <w:r>
        <w:t xml:space="preserve">] may </w:t>
      </w:r>
      <w:r>
        <w:rPr>
          <w:u w:val="single"/>
        </w:rPr>
        <w:t xml:space="preserve">elect to</w:t>
      </w:r>
      <w:r>
        <w:t xml:space="preserve"> receive foster care payments in lieu of the benefits provided by this subchapter[</w:t>
      </w:r>
      <w:r>
        <w:rPr>
          <w:strike/>
        </w:rPr>
        <w:t xml:space="preserve">, beginning with the first month in which the relative or other designated caregiver becomes licensed or is verified</w:t>
      </w:r>
      <w:r>
        <w:t xml:space="preserve">].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2</w:t>
      </w:r>
      <w:r>
        <w:t xml:space="preserve">.</w:t>
      </w:r>
      <w:r xml:space="preserve">
        <w:t> </w:t>
      </w:r>
      <w:r xml:space="preserve">
        <w:t> </w:t>
      </w:r>
      <w:r>
        <w:t xml:space="preserve">This Act takes effect September 1, 2023.</w:t>
      </w:r>
    </w:p>
    <w:sectPr w:rsidRPr="004B75FD" w:rsidR="003F3435" w:rsidSect="003F3435">
      <w:headerReference w:type="default" r:id="rId8"/>
      <w:footerReference w:type="default" r:id="rId9"/>
      <w:headerReference w:type="first" r:id="rId10"/>
      <w:footerReference w:type="first" r:id="rId11"/>
      <w:pgSz w:w="12240" w:h="20160" w:code="5"/>
      <w:pgMar w:top="1440" w:right="1440" w:bottom="1080" w:left="1440" w:header="0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38E" w:rsidRDefault="00A4038E">
      <w:r>
        <w:separator/>
      </w:r>
    </w:p>
  </w:endnote>
  <w:endnote w:type="continuationSeparator" w:id="0">
    <w:p w:rsidR="00A4038E" w:rsidRDefault="00A40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>Page -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2</w:t>
    </w:r>
    <w:r w:rsidR="003F3435"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 xml:space="preserve">Page - 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1</w:t>
    </w:r>
    <w:r w:rsidR="003F3435"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38E" w:rsidRDefault="00A4038E">
      <w:r>
        <w:separator/>
      </w:r>
    </w:p>
  </w:footnote>
  <w:footnote w:type="continuationSeparator" w:id="0">
    <w:p w:rsidR="00A4038E" w:rsidRDefault="00A4038E">
      <w:r>
        <w:continuationSeparator/>
      </w:r>
    </w:p>
  </w:footnote>
</w:footnotes>
</file>

<file path=word/header1.xml><?xml version="1.0" encoding="utf-8"?>
<w:hdr xmlns:w="http://schemas.openxmlformats.org/wordprocessingml/2006/main"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2493E">
    <w:pPr>
      <w:spacing w:line="240" w:lineRule="auto"/>
      <w:jc w:val="both"/>
      <w:tabs>
        <w:tab w:val="right" w:leader="none" w:pos="9350"/>
      </w:tabs>
    </w:pPr>
    <w:r xml:space="preserve">
      <w:tab wTab="150" tlc="none" cTlc="0"/>
    </w:r>
    <w:r>
      <w:t xml:space="preserve">H.B.</w:t>
    </w:r>
    <w:r xml:space="preserve">
      <w:t> </w:t>
    </w:r>
    <w:r>
      <w:t xml:space="preserve">No.</w:t>
    </w:r>
    <w:r xml:space="preserve">
      <w:t> </w:t>
    </w:r>
    <w:r>
      <w:t xml:space="preserve">304</w:t>
    </w:r>
  </w:p>
</w:hdr>
</file>

<file path=word/header2.xml><?xml version="1.0" encoding="utf-8"?>
<w:hdr xmlns:w="http://schemas.openxmlformats.org/wordprocessingml/2006/main"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SingleBorderforContiguousCells/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3435"/>
    <w:rsid w:val="000C687B"/>
    <w:rsid w:val="002F7BA8"/>
    <w:rsid w:val="0032493E"/>
    <w:rsid w:val="0037454E"/>
    <w:rsid w:val="003F3435"/>
    <w:rsid w:val="00466BFE"/>
    <w:rsid w:val="004E5B79"/>
    <w:rsid w:val="007F5228"/>
    <w:rsid w:val="008A75EB"/>
    <w:rsid w:val="00A4038E"/>
    <w:rsid w:val="00A84F78"/>
    <w:rsid w:val="00FA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w3.org/2001/XMLSchema-instance"/>
  <w:attachedSchema w:val="urn::tlc.state.tx.us.salsa.legdoc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1F149-FB89-4C68-ACE2-25068F986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Legislative Council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salsap</dc:creator>
  <cp:lastModifiedBy>SALSA</cp:lastModifiedBy>
  <cp:revision>2</cp:revision>
  <cp:lastPrinted>2015-11-03T17:46:00Z</cp:lastPrinted>
  <dcterms:created xsi:type="dcterms:W3CDTF">2015-11-04T19:55:00Z</dcterms:created>
  <dcterms:modified xsi:type="dcterms:W3CDTF">2015-11-04T19:55:00Z</dcterms:modified>
</cp:coreProperties>
</file>