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191CD1" w14:paraId="331E2CFD" w14:textId="77777777" w:rsidTr="00345119">
        <w:tc>
          <w:tcPr>
            <w:tcW w:w="9576" w:type="dxa"/>
            <w:noWrap/>
          </w:tcPr>
          <w:p w14:paraId="110CCCEC" w14:textId="77777777" w:rsidR="008423E4" w:rsidRPr="0022177D" w:rsidRDefault="00690D7E" w:rsidP="00552E6E">
            <w:pPr>
              <w:pStyle w:val="Heading1"/>
            </w:pPr>
            <w:r w:rsidRPr="00631897">
              <w:t>BILL ANALYSIS</w:t>
            </w:r>
          </w:p>
        </w:tc>
      </w:tr>
    </w:tbl>
    <w:p w14:paraId="27B0A2AE" w14:textId="77777777" w:rsidR="008423E4" w:rsidRPr="0022177D" w:rsidRDefault="008423E4" w:rsidP="00552E6E">
      <w:pPr>
        <w:jc w:val="center"/>
      </w:pPr>
    </w:p>
    <w:p w14:paraId="3E5DAC9A" w14:textId="77777777" w:rsidR="008423E4" w:rsidRPr="00B31F0E" w:rsidRDefault="008423E4" w:rsidP="00552E6E"/>
    <w:p w14:paraId="2AB35D0C" w14:textId="77777777" w:rsidR="008423E4" w:rsidRPr="00742794" w:rsidRDefault="008423E4" w:rsidP="00552E6E">
      <w:pPr>
        <w:tabs>
          <w:tab w:val="right" w:pos="9360"/>
        </w:tabs>
      </w:pPr>
    </w:p>
    <w:tbl>
      <w:tblPr>
        <w:tblW w:w="0" w:type="auto"/>
        <w:tblLayout w:type="fixed"/>
        <w:tblLook w:val="01E0" w:firstRow="1" w:lastRow="1" w:firstColumn="1" w:lastColumn="1" w:noHBand="0" w:noVBand="0"/>
      </w:tblPr>
      <w:tblGrid>
        <w:gridCol w:w="9576"/>
      </w:tblGrid>
      <w:tr w:rsidR="00191CD1" w14:paraId="7100AF46" w14:textId="77777777" w:rsidTr="00345119">
        <w:tc>
          <w:tcPr>
            <w:tcW w:w="9576" w:type="dxa"/>
          </w:tcPr>
          <w:p w14:paraId="3E056BAD" w14:textId="7E46034C" w:rsidR="008423E4" w:rsidRPr="00861995" w:rsidRDefault="00690D7E" w:rsidP="00552E6E">
            <w:pPr>
              <w:jc w:val="right"/>
            </w:pPr>
            <w:r>
              <w:t>S.B. 60</w:t>
            </w:r>
          </w:p>
        </w:tc>
      </w:tr>
      <w:tr w:rsidR="00191CD1" w14:paraId="3B2E8637" w14:textId="77777777" w:rsidTr="00345119">
        <w:tc>
          <w:tcPr>
            <w:tcW w:w="9576" w:type="dxa"/>
          </w:tcPr>
          <w:p w14:paraId="4251120E" w14:textId="1F1A484C" w:rsidR="008423E4" w:rsidRPr="00861995" w:rsidRDefault="00690D7E" w:rsidP="00552E6E">
            <w:pPr>
              <w:jc w:val="right"/>
            </w:pPr>
            <w:r>
              <w:t xml:space="preserve">By: </w:t>
            </w:r>
            <w:r w:rsidR="00DC52CE">
              <w:t>Zaffirini</w:t>
            </w:r>
          </w:p>
        </w:tc>
      </w:tr>
      <w:tr w:rsidR="00191CD1" w14:paraId="5F7DE666" w14:textId="77777777" w:rsidTr="00345119">
        <w:tc>
          <w:tcPr>
            <w:tcW w:w="9576" w:type="dxa"/>
          </w:tcPr>
          <w:p w14:paraId="02DFD1BD" w14:textId="74C68FFE" w:rsidR="008423E4" w:rsidRPr="00861995" w:rsidRDefault="00690D7E" w:rsidP="00552E6E">
            <w:pPr>
              <w:jc w:val="right"/>
            </w:pPr>
            <w:r>
              <w:t>Licensing &amp; Administrative Procedures</w:t>
            </w:r>
          </w:p>
        </w:tc>
      </w:tr>
      <w:tr w:rsidR="00191CD1" w14:paraId="27940FF2" w14:textId="77777777" w:rsidTr="00345119">
        <w:tc>
          <w:tcPr>
            <w:tcW w:w="9576" w:type="dxa"/>
          </w:tcPr>
          <w:p w14:paraId="7BFCAD5F" w14:textId="161F5284" w:rsidR="008423E4" w:rsidRDefault="00690D7E" w:rsidP="00552E6E">
            <w:pPr>
              <w:jc w:val="right"/>
            </w:pPr>
            <w:r>
              <w:t>Committee Report (Unamended)</w:t>
            </w:r>
          </w:p>
        </w:tc>
      </w:tr>
    </w:tbl>
    <w:p w14:paraId="76348942" w14:textId="77777777" w:rsidR="008423E4" w:rsidRDefault="008423E4" w:rsidP="00552E6E">
      <w:pPr>
        <w:tabs>
          <w:tab w:val="right" w:pos="9360"/>
        </w:tabs>
      </w:pPr>
    </w:p>
    <w:p w14:paraId="58829AB7" w14:textId="77777777" w:rsidR="008423E4" w:rsidRDefault="008423E4" w:rsidP="00552E6E"/>
    <w:p w14:paraId="2576547F" w14:textId="77777777" w:rsidR="008423E4" w:rsidRDefault="008423E4" w:rsidP="00552E6E"/>
    <w:tbl>
      <w:tblPr>
        <w:tblW w:w="0" w:type="auto"/>
        <w:tblCellMar>
          <w:left w:w="115" w:type="dxa"/>
          <w:right w:w="115" w:type="dxa"/>
        </w:tblCellMar>
        <w:tblLook w:val="01E0" w:firstRow="1" w:lastRow="1" w:firstColumn="1" w:lastColumn="1" w:noHBand="0" w:noVBand="0"/>
      </w:tblPr>
      <w:tblGrid>
        <w:gridCol w:w="9360"/>
      </w:tblGrid>
      <w:tr w:rsidR="00191CD1" w14:paraId="4D1895BD" w14:textId="77777777" w:rsidTr="00345119">
        <w:tc>
          <w:tcPr>
            <w:tcW w:w="9576" w:type="dxa"/>
          </w:tcPr>
          <w:p w14:paraId="479442D6" w14:textId="77777777" w:rsidR="008423E4" w:rsidRPr="00A8133F" w:rsidRDefault="00690D7E" w:rsidP="00552E6E">
            <w:pPr>
              <w:rPr>
                <w:b/>
              </w:rPr>
            </w:pPr>
            <w:r w:rsidRPr="009C1E9A">
              <w:rPr>
                <w:b/>
                <w:u w:val="single"/>
              </w:rPr>
              <w:t>BACKGROUND AND PURPOSE</w:t>
            </w:r>
            <w:r>
              <w:rPr>
                <w:b/>
              </w:rPr>
              <w:t xml:space="preserve"> </w:t>
            </w:r>
          </w:p>
          <w:p w14:paraId="1DD4D626" w14:textId="77777777" w:rsidR="008423E4" w:rsidRDefault="008423E4" w:rsidP="00552E6E"/>
          <w:p w14:paraId="45F4B930" w14:textId="740392CD" w:rsidR="008B5C2C" w:rsidRDefault="00690D7E" w:rsidP="00552E6E">
            <w:pPr>
              <w:jc w:val="both"/>
            </w:pPr>
            <w:r>
              <w:t xml:space="preserve">The Texas distilled spirits industry is a relatively new industry and has seen incredible growth over the past </w:t>
            </w:r>
            <w:r>
              <w:t>decade. Because of the growth in the industry and the increased market competition, distillers are increasingly focused on creating appealing packaging</w:t>
            </w:r>
            <w:r w:rsidR="00DA62C5">
              <w:t>,</w:t>
            </w:r>
            <w:r>
              <w:t xml:space="preserve"> minimizing costs by increasing economies of scale</w:t>
            </w:r>
            <w:r w:rsidR="00DA62C5">
              <w:t>, and keeping up with production volume demanded at their existing facilities</w:t>
            </w:r>
            <w:r>
              <w:t xml:space="preserve">. Many distillers would like to accomplish these goals </w:t>
            </w:r>
            <w:r w:rsidR="00DF4321">
              <w:t xml:space="preserve">through contract distilling, which is </w:t>
            </w:r>
            <w:r>
              <w:t>a practice whereby two or more distilleries contract together to share costs for packaging equipment, thus allowing them to save money on eq</w:t>
            </w:r>
            <w:r>
              <w:t xml:space="preserve">uipment. </w:t>
            </w:r>
            <w:r w:rsidR="00DF4321">
              <w:t>State law c</w:t>
            </w:r>
            <w:r>
              <w:t>urrently</w:t>
            </w:r>
            <w:r w:rsidR="00DF4321">
              <w:t xml:space="preserve"> authorizes</w:t>
            </w:r>
            <w:r>
              <w:t xml:space="preserve"> both wineries and breweries to utilize </w:t>
            </w:r>
            <w:r w:rsidR="008C0C82">
              <w:t xml:space="preserve">a similar </w:t>
            </w:r>
            <w:r>
              <w:t xml:space="preserve">practice in their manufacturing processes. </w:t>
            </w:r>
          </w:p>
          <w:p w14:paraId="0A90C2EB" w14:textId="77777777" w:rsidR="008B5C2C" w:rsidRDefault="008B5C2C" w:rsidP="00552E6E">
            <w:pPr>
              <w:jc w:val="both"/>
            </w:pPr>
          </w:p>
          <w:p w14:paraId="72F68C93" w14:textId="683CF33A" w:rsidR="00B43E58" w:rsidRPr="00211379" w:rsidRDefault="00690D7E" w:rsidP="00552E6E">
            <w:pPr>
              <w:jc w:val="both"/>
            </w:pPr>
            <w:r>
              <w:t xml:space="preserve">S.B. 60 </w:t>
            </w:r>
            <w:r w:rsidR="00DF4321">
              <w:t>seeks to assist distilleries in</w:t>
            </w:r>
            <w:r w:rsidR="00D726DD">
              <w:t xml:space="preserve"> creat</w:t>
            </w:r>
            <w:r w:rsidR="00DF4321">
              <w:t>ing</w:t>
            </w:r>
            <w:r w:rsidR="00D726DD">
              <w:t xml:space="preserve"> operational efficiencies, sav</w:t>
            </w:r>
            <w:r w:rsidR="00DA62C5">
              <w:t>ing</w:t>
            </w:r>
            <w:r w:rsidR="00D726DD">
              <w:t xml:space="preserve"> money, and utiliz</w:t>
            </w:r>
            <w:r w:rsidR="00DA62C5">
              <w:t>ing</w:t>
            </w:r>
            <w:r w:rsidR="00D726DD">
              <w:t xml:space="preserve"> better packaging for their products</w:t>
            </w:r>
            <w:r w:rsidR="00DA62C5">
              <w:t xml:space="preserve"> by authorizing</w:t>
            </w:r>
            <w:r w:rsidR="00D726DD">
              <w:t xml:space="preserve"> </w:t>
            </w:r>
            <w:r w:rsidR="00DA62C5">
              <w:t xml:space="preserve">permitted </w:t>
            </w:r>
            <w:r w:rsidR="00D726DD">
              <w:t xml:space="preserve">distilleries to use another </w:t>
            </w:r>
            <w:r w:rsidR="005D071D">
              <w:t xml:space="preserve">permitted </w:t>
            </w:r>
            <w:r w:rsidR="00D726DD">
              <w:t>distiller</w:t>
            </w:r>
            <w:r w:rsidR="00DA62C5">
              <w:t>'</w:t>
            </w:r>
            <w:r w:rsidR="00D726DD">
              <w:t>s facilit</w:t>
            </w:r>
            <w:r w:rsidR="005D071D">
              <w:t>ies</w:t>
            </w:r>
            <w:r w:rsidR="00D726DD">
              <w:t xml:space="preserve"> to produce spirits</w:t>
            </w:r>
            <w:r w:rsidR="00DA62C5">
              <w:t xml:space="preserve"> pursuant to a contract</w:t>
            </w:r>
            <w:r w:rsidR="00D726DD">
              <w:t xml:space="preserve">. </w:t>
            </w:r>
          </w:p>
          <w:p w14:paraId="65FD9A62" w14:textId="4B32B27F" w:rsidR="006D5104" w:rsidRPr="00E26B13" w:rsidRDefault="006D5104" w:rsidP="00552E6E">
            <w:pPr>
              <w:jc w:val="both"/>
              <w:rPr>
                <w:b/>
              </w:rPr>
            </w:pPr>
          </w:p>
        </w:tc>
      </w:tr>
      <w:tr w:rsidR="00191CD1" w14:paraId="13B3D4A7" w14:textId="77777777" w:rsidTr="00345119">
        <w:tc>
          <w:tcPr>
            <w:tcW w:w="9576" w:type="dxa"/>
          </w:tcPr>
          <w:p w14:paraId="43356254" w14:textId="77777777" w:rsidR="0017725B" w:rsidRDefault="00690D7E" w:rsidP="00552E6E">
            <w:pPr>
              <w:rPr>
                <w:b/>
                <w:u w:val="single"/>
              </w:rPr>
            </w:pPr>
            <w:r>
              <w:rPr>
                <w:b/>
                <w:u w:val="single"/>
              </w:rPr>
              <w:t>CRIMINAL JUSTICE IMPACT</w:t>
            </w:r>
          </w:p>
          <w:p w14:paraId="720A1537" w14:textId="77777777" w:rsidR="0017725B" w:rsidRDefault="0017725B" w:rsidP="00552E6E">
            <w:pPr>
              <w:rPr>
                <w:b/>
                <w:u w:val="single"/>
              </w:rPr>
            </w:pPr>
          </w:p>
          <w:p w14:paraId="7106D3BB" w14:textId="2DF599E1" w:rsidR="00EF61D9" w:rsidRPr="00EF61D9" w:rsidRDefault="00690D7E" w:rsidP="00552E6E">
            <w:pPr>
              <w:jc w:val="both"/>
            </w:pPr>
            <w:r>
              <w:t xml:space="preserve">It is the committee's opinion that this bill does not expressly create a </w:t>
            </w:r>
            <w:r>
              <w:t>criminal offense, increase the punishment for an existing criminal offense or category of offenses, or change the eligibility of a person for community supervision, parole, or mandatory supervision.</w:t>
            </w:r>
          </w:p>
          <w:p w14:paraId="4022D78B" w14:textId="77777777" w:rsidR="0017725B" w:rsidRPr="0017725B" w:rsidRDefault="0017725B" w:rsidP="00552E6E">
            <w:pPr>
              <w:rPr>
                <w:b/>
                <w:u w:val="single"/>
              </w:rPr>
            </w:pPr>
          </w:p>
        </w:tc>
      </w:tr>
      <w:tr w:rsidR="00191CD1" w14:paraId="0570D85E" w14:textId="77777777" w:rsidTr="00345119">
        <w:tc>
          <w:tcPr>
            <w:tcW w:w="9576" w:type="dxa"/>
          </w:tcPr>
          <w:p w14:paraId="74F1C662" w14:textId="77777777" w:rsidR="008423E4" w:rsidRPr="00A8133F" w:rsidRDefault="00690D7E" w:rsidP="00552E6E">
            <w:pPr>
              <w:rPr>
                <w:b/>
              </w:rPr>
            </w:pPr>
            <w:r w:rsidRPr="009C1E9A">
              <w:rPr>
                <w:b/>
                <w:u w:val="single"/>
              </w:rPr>
              <w:t>RULEMAKING AUTHORITY</w:t>
            </w:r>
            <w:r>
              <w:rPr>
                <w:b/>
              </w:rPr>
              <w:t xml:space="preserve"> </w:t>
            </w:r>
          </w:p>
          <w:p w14:paraId="7A5494E2" w14:textId="77777777" w:rsidR="008423E4" w:rsidRDefault="008423E4" w:rsidP="00552E6E"/>
          <w:p w14:paraId="19E0A8E6" w14:textId="065D968A" w:rsidR="008423E4" w:rsidRDefault="00690D7E" w:rsidP="00552E6E">
            <w:pPr>
              <w:pStyle w:val="Header"/>
              <w:tabs>
                <w:tab w:val="clear" w:pos="4320"/>
                <w:tab w:val="clear" w:pos="8640"/>
              </w:tabs>
              <w:jc w:val="both"/>
            </w:pPr>
            <w:r w:rsidRPr="00EF61D9">
              <w:t>It is the committee's opinion th</w:t>
            </w:r>
            <w:r w:rsidRPr="00EF61D9">
              <w:t>at rulemaking authority is expressly granted to the Texas Alcoholic Beverage Commission in SECTIONS 1 and 2 of this bill.</w:t>
            </w:r>
          </w:p>
          <w:p w14:paraId="5ABC50B3" w14:textId="77777777" w:rsidR="008423E4" w:rsidRPr="00E21FDC" w:rsidRDefault="008423E4" w:rsidP="00552E6E">
            <w:pPr>
              <w:rPr>
                <w:b/>
              </w:rPr>
            </w:pPr>
          </w:p>
        </w:tc>
      </w:tr>
      <w:tr w:rsidR="00191CD1" w14:paraId="38EBC131" w14:textId="77777777" w:rsidTr="00345119">
        <w:tc>
          <w:tcPr>
            <w:tcW w:w="9576" w:type="dxa"/>
          </w:tcPr>
          <w:p w14:paraId="552952DB" w14:textId="77777777" w:rsidR="008423E4" w:rsidRPr="00A8133F" w:rsidRDefault="00690D7E" w:rsidP="00552E6E">
            <w:pPr>
              <w:rPr>
                <w:b/>
              </w:rPr>
            </w:pPr>
            <w:r w:rsidRPr="009C1E9A">
              <w:rPr>
                <w:b/>
                <w:u w:val="single"/>
              </w:rPr>
              <w:t>ANALYSIS</w:t>
            </w:r>
            <w:r>
              <w:rPr>
                <w:b/>
              </w:rPr>
              <w:t xml:space="preserve"> </w:t>
            </w:r>
          </w:p>
          <w:p w14:paraId="2D5C8B0E" w14:textId="77777777" w:rsidR="008423E4" w:rsidRDefault="008423E4" w:rsidP="00552E6E"/>
          <w:p w14:paraId="529111E0" w14:textId="098AC995" w:rsidR="00EF61D9" w:rsidRDefault="00690D7E" w:rsidP="00552E6E">
            <w:pPr>
              <w:pStyle w:val="Header"/>
              <w:jc w:val="both"/>
            </w:pPr>
            <w:r>
              <w:t xml:space="preserve">S.B. 60 </w:t>
            </w:r>
            <w:r>
              <w:t>amends the Alcoholic Beverage Code to authorize the holder of a distiller's and rectifier's permit to enter into an agreement with another distiller's and rectifier's permit holder to engage in certain activities on the permitted premises of the other perm</w:t>
            </w:r>
            <w:r>
              <w:t>it holder, subject to approval by the Texas Alcoholic Beverage Commission (TABC). The bill also authorizes the holder of a nonresident seller's permit who owns a distillery outside Texas</w:t>
            </w:r>
            <w:r w:rsidR="0041635F">
              <w:t xml:space="preserve">, or whose </w:t>
            </w:r>
            <w:r w:rsidR="0041635F" w:rsidRPr="0041635F">
              <w:t xml:space="preserve">affiliate owns a distillery outside </w:t>
            </w:r>
            <w:r w:rsidR="00AA0B52">
              <w:t>Texas</w:t>
            </w:r>
            <w:r w:rsidR="0041635F" w:rsidRPr="0041635F">
              <w:t xml:space="preserve"> and holds a distiller's and rectifier's permit</w:t>
            </w:r>
            <w:r w:rsidR="0041635F">
              <w:t>,</w:t>
            </w:r>
            <w:r>
              <w:t xml:space="preserve"> to enter into an agreement with a distiller's and rectifier's permit</w:t>
            </w:r>
            <w:r w:rsidR="00AE6177">
              <w:t xml:space="preserve"> holder</w:t>
            </w:r>
            <w:r>
              <w:t xml:space="preserve"> that allows the nonresident seller to use the distiller's and rectifier's permitted premises to engage in </w:t>
            </w:r>
            <w:r w:rsidR="00C42CF4">
              <w:t>certain</w:t>
            </w:r>
            <w:r>
              <w:t xml:space="preserve"> activities, subject to approval by </w:t>
            </w:r>
            <w:r>
              <w:t xml:space="preserve">TABC. The </w:t>
            </w:r>
            <w:r w:rsidR="00B9648E">
              <w:t xml:space="preserve">bill requires both agreements to describe with specificity the nature, duration, and extent of the activities authorized by the agreement and sets out the activities </w:t>
            </w:r>
            <w:r>
              <w:t xml:space="preserve">authorized under both agreements as follows: </w:t>
            </w:r>
          </w:p>
          <w:p w14:paraId="2267A5DA" w14:textId="530B83A3" w:rsidR="00EF61D9" w:rsidRDefault="00690D7E" w:rsidP="00552E6E">
            <w:pPr>
              <w:pStyle w:val="Header"/>
              <w:numPr>
                <w:ilvl w:val="0"/>
                <w:numId w:val="1"/>
              </w:numPr>
              <w:jc w:val="both"/>
            </w:pPr>
            <w:r>
              <w:t>manufacturing distilled spirits;</w:t>
            </w:r>
          </w:p>
          <w:p w14:paraId="7D52701D" w14:textId="7193E8DE" w:rsidR="00EF61D9" w:rsidRDefault="00690D7E" w:rsidP="00552E6E">
            <w:pPr>
              <w:pStyle w:val="Header"/>
              <w:numPr>
                <w:ilvl w:val="0"/>
                <w:numId w:val="1"/>
              </w:numPr>
              <w:jc w:val="both"/>
            </w:pPr>
            <w:r>
              <w:t>r</w:t>
            </w:r>
            <w:r>
              <w:t>ectifying, purifying, and refining distilled spirits and wines;</w:t>
            </w:r>
          </w:p>
          <w:p w14:paraId="5EA3F328" w14:textId="29578066" w:rsidR="00EF61D9" w:rsidRDefault="00690D7E" w:rsidP="00552E6E">
            <w:pPr>
              <w:pStyle w:val="Header"/>
              <w:numPr>
                <w:ilvl w:val="0"/>
                <w:numId w:val="1"/>
              </w:numPr>
              <w:jc w:val="both"/>
            </w:pPr>
            <w:r>
              <w:t xml:space="preserve">mixing wines, distilled spirits, or other liquors; </w:t>
            </w:r>
          </w:p>
          <w:p w14:paraId="07750525" w14:textId="1CE5964F" w:rsidR="00EF61D9" w:rsidRDefault="00690D7E" w:rsidP="00552E6E">
            <w:pPr>
              <w:pStyle w:val="Header"/>
              <w:numPr>
                <w:ilvl w:val="0"/>
                <w:numId w:val="1"/>
              </w:numPr>
              <w:jc w:val="both"/>
            </w:pPr>
            <w:r>
              <w:t>bottling, labeling, and packaging the permit holder's or nonresident seller's finished products, as applicable</w:t>
            </w:r>
            <w:r w:rsidR="00AE6177">
              <w:t>; and</w:t>
            </w:r>
          </w:p>
          <w:p w14:paraId="5734A562" w14:textId="511660DD" w:rsidR="00D1250B" w:rsidRDefault="00690D7E" w:rsidP="00552E6E">
            <w:pPr>
              <w:pStyle w:val="Header"/>
              <w:numPr>
                <w:ilvl w:val="0"/>
                <w:numId w:val="1"/>
              </w:numPr>
              <w:jc w:val="both"/>
            </w:pPr>
            <w:r>
              <w:t>sell</w:t>
            </w:r>
            <w:r w:rsidR="00AE6177">
              <w:t>ing</w:t>
            </w:r>
            <w:r>
              <w:t xml:space="preserve"> the finished pro</w:t>
            </w:r>
            <w:r>
              <w:t xml:space="preserve">ducts in Texas to holders of wholesaler's permits and to authorized wholesalers and manufacturers outside </w:t>
            </w:r>
            <w:r w:rsidR="002A49A3">
              <w:t>Texas</w:t>
            </w:r>
            <w:r w:rsidR="00DC1482">
              <w:t>.</w:t>
            </w:r>
          </w:p>
          <w:p w14:paraId="564868C9" w14:textId="71794362" w:rsidR="008628D5" w:rsidRDefault="00690D7E" w:rsidP="00552E6E">
            <w:pPr>
              <w:pStyle w:val="Header"/>
              <w:jc w:val="both"/>
            </w:pPr>
            <w:r>
              <w:t>T</w:t>
            </w:r>
            <w:r w:rsidR="0069490D">
              <w:t>he bill</w:t>
            </w:r>
            <w:r w:rsidR="00675137">
              <w:t xml:space="preserve"> </w:t>
            </w:r>
            <w:r w:rsidR="0069490D">
              <w:t>additionally authorizes</w:t>
            </w:r>
            <w:r w:rsidR="00216AAE">
              <w:t>, under such an agreement,</w:t>
            </w:r>
            <w:r w:rsidR="0069490D">
              <w:t xml:space="preserve"> a nonresident seller's permit holder</w:t>
            </w:r>
            <w:r>
              <w:t xml:space="preserve"> </w:t>
            </w:r>
            <w:r w:rsidR="0069490D">
              <w:t>to sell the finished products in Texas to distiller's and rectifier's permit holders and</w:t>
            </w:r>
            <w:r>
              <w:t xml:space="preserve"> additionally authorizes</w:t>
            </w:r>
            <w:r w:rsidR="0069490D">
              <w:t xml:space="preserve"> a distiller's and rectifier's permit </w:t>
            </w:r>
            <w:r w:rsidR="00C42CF4">
              <w:t>holder to</w:t>
            </w:r>
            <w:r>
              <w:t xml:space="preserve"> do the following:</w:t>
            </w:r>
          </w:p>
          <w:p w14:paraId="78E8CC9D" w14:textId="70C2DD50" w:rsidR="008628D5" w:rsidRDefault="00690D7E" w:rsidP="00211379">
            <w:pPr>
              <w:pStyle w:val="Header"/>
              <w:numPr>
                <w:ilvl w:val="0"/>
                <w:numId w:val="3"/>
              </w:numPr>
              <w:jc w:val="both"/>
            </w:pPr>
            <w:r>
              <w:t xml:space="preserve">sell, </w:t>
            </w:r>
            <w:r w:rsidRPr="008628D5">
              <w:t>through an affiliate who is a nonresident seller's permit</w:t>
            </w:r>
            <w:r w:rsidR="00D0395E">
              <w:t xml:space="preserve"> holder</w:t>
            </w:r>
            <w:r w:rsidRPr="008628D5">
              <w:t xml:space="preserve">, the finished products in </w:t>
            </w:r>
            <w:r w:rsidR="00D0395E">
              <w:t>Texas</w:t>
            </w:r>
            <w:r w:rsidRPr="008628D5">
              <w:t xml:space="preserve"> to holders of who</w:t>
            </w:r>
            <w:r w:rsidRPr="008628D5">
              <w:t xml:space="preserve">lesaler's permits and to authorized wholesalers and manufacturers outside </w:t>
            </w:r>
            <w:r w:rsidR="00D0395E">
              <w:t>Texas</w:t>
            </w:r>
            <w:r w:rsidRPr="008628D5">
              <w:t>;</w:t>
            </w:r>
          </w:p>
          <w:p w14:paraId="58777B11" w14:textId="541AEE27" w:rsidR="008628D5" w:rsidRDefault="00690D7E" w:rsidP="00211379">
            <w:pPr>
              <w:pStyle w:val="Header"/>
              <w:numPr>
                <w:ilvl w:val="0"/>
                <w:numId w:val="4"/>
              </w:numPr>
              <w:jc w:val="both"/>
            </w:pPr>
            <w:r w:rsidRPr="00C42CF4">
              <w:t>purchase distilled spirits for manufacturing or rectification purposes from holders of nonresident seller's permits or distiller's and rectifier's permits</w:t>
            </w:r>
            <w:r>
              <w:t>;</w:t>
            </w:r>
            <w:r w:rsidRPr="00C42CF4">
              <w:t xml:space="preserve"> </w:t>
            </w:r>
            <w:r>
              <w:t xml:space="preserve">and </w:t>
            </w:r>
          </w:p>
          <w:p w14:paraId="7FD2CD2C" w14:textId="282F2935" w:rsidR="008628D5" w:rsidRDefault="00690D7E" w:rsidP="00211379">
            <w:pPr>
              <w:pStyle w:val="Header"/>
              <w:numPr>
                <w:ilvl w:val="0"/>
                <w:numId w:val="5"/>
              </w:numPr>
              <w:jc w:val="both"/>
            </w:pPr>
            <w:r>
              <w:t>sell bulk alco</w:t>
            </w:r>
            <w:r>
              <w:t xml:space="preserve">hol produced by the other permit holder </w:t>
            </w:r>
            <w:r w:rsidR="009D0020">
              <w:t xml:space="preserve">for industrial purposes. </w:t>
            </w:r>
          </w:p>
          <w:p w14:paraId="6D3CB7FD" w14:textId="77777777" w:rsidR="00AA0B52" w:rsidRDefault="00AA0B52" w:rsidP="00552E6E">
            <w:pPr>
              <w:pStyle w:val="Header"/>
              <w:jc w:val="both"/>
            </w:pPr>
          </w:p>
          <w:p w14:paraId="3E743B0F" w14:textId="23F42D3E" w:rsidR="001017AD" w:rsidRDefault="00690D7E" w:rsidP="00552E6E">
            <w:pPr>
              <w:pStyle w:val="Header"/>
              <w:jc w:val="both"/>
            </w:pPr>
            <w:r>
              <w:t xml:space="preserve">S.B. 60 </w:t>
            </w:r>
            <w:r w:rsidR="00811A7B">
              <w:t>prohibits</w:t>
            </w:r>
            <w:r w:rsidR="00C83CE9">
              <w:t xml:space="preserve"> </w:t>
            </w:r>
            <w:r w:rsidR="001C74E2">
              <w:t>the</w:t>
            </w:r>
            <w:r w:rsidR="00C83CE9">
              <w:t xml:space="preserve"> holder of</w:t>
            </w:r>
            <w:r w:rsidR="00811A7B">
              <w:t xml:space="preserve"> </w:t>
            </w:r>
            <w:r w:rsidR="001C74E2">
              <w:t>a distiller's and rectifier's</w:t>
            </w:r>
            <w:r w:rsidR="00C83CE9">
              <w:t xml:space="preserve"> permit </w:t>
            </w:r>
            <w:r w:rsidR="001C74E2">
              <w:t>on whose premises either another distiller's and rectifier's permit holder or a nonresident seller's permit holder</w:t>
            </w:r>
            <w:r w:rsidR="00C83CE9">
              <w:t xml:space="preserve"> contracts </w:t>
            </w:r>
            <w:r w:rsidR="00C83CE9" w:rsidRPr="00C83CE9">
              <w:t>to manufacture, bottle, package, or label alcoholic beverages</w:t>
            </w:r>
            <w:r w:rsidR="00C83CE9">
              <w:t xml:space="preserve"> from considering or treating the alcoholic beverages as being owned by the distiller's and rectifier's permit holder</w:t>
            </w:r>
            <w:r w:rsidR="000425D7">
              <w:t xml:space="preserve"> whose premises are subject to the agreement</w:t>
            </w:r>
            <w:r w:rsidR="00C83CE9">
              <w:t xml:space="preserve"> or </w:t>
            </w:r>
            <w:r w:rsidR="00E64608">
              <w:t xml:space="preserve">from </w:t>
            </w:r>
            <w:r w:rsidR="00C83CE9">
              <w:t>sell</w:t>
            </w:r>
            <w:r w:rsidR="00E64608">
              <w:t>ing</w:t>
            </w:r>
            <w:r w:rsidR="00C83CE9">
              <w:t xml:space="preserve"> those alcoholic beverages on the distiller's and rectifier's permit holder's premises</w:t>
            </w:r>
            <w:r w:rsidR="00E64608">
              <w:t>.</w:t>
            </w:r>
          </w:p>
          <w:p w14:paraId="2598A8F6" w14:textId="77777777" w:rsidR="00EF61D9" w:rsidRDefault="00EF61D9" w:rsidP="00552E6E">
            <w:pPr>
              <w:pStyle w:val="Header"/>
              <w:tabs>
                <w:tab w:val="clear" w:pos="4320"/>
                <w:tab w:val="clear" w:pos="8640"/>
              </w:tabs>
              <w:jc w:val="both"/>
            </w:pPr>
          </w:p>
          <w:p w14:paraId="524F565A" w14:textId="4B6BCD1E" w:rsidR="009C36CD" w:rsidRPr="009C36CD" w:rsidRDefault="00690D7E" w:rsidP="00552E6E">
            <w:pPr>
              <w:pStyle w:val="Header"/>
              <w:tabs>
                <w:tab w:val="clear" w:pos="4320"/>
                <w:tab w:val="clear" w:pos="8640"/>
              </w:tabs>
              <w:jc w:val="both"/>
            </w:pPr>
            <w:r>
              <w:t xml:space="preserve">S.B. 60 </w:t>
            </w:r>
            <w:r w:rsidR="00EF61D9" w:rsidRPr="00EF61D9">
              <w:t>requires TABC to adopt rules regulating the shared use of the permitted premises for both agreements authorized by the bill for purposes of ensuring administrative accountability of each applicable permit holder and a strict separation between the businesses and operations of the permit holders.</w:t>
            </w:r>
          </w:p>
          <w:p w14:paraId="48B0925C" w14:textId="77777777" w:rsidR="008423E4" w:rsidRPr="00835628" w:rsidRDefault="008423E4" w:rsidP="00552E6E">
            <w:pPr>
              <w:rPr>
                <w:b/>
              </w:rPr>
            </w:pPr>
          </w:p>
        </w:tc>
      </w:tr>
      <w:tr w:rsidR="00191CD1" w14:paraId="23941539" w14:textId="77777777" w:rsidTr="00345119">
        <w:tc>
          <w:tcPr>
            <w:tcW w:w="9576" w:type="dxa"/>
          </w:tcPr>
          <w:p w14:paraId="475F529C" w14:textId="77777777" w:rsidR="008423E4" w:rsidRPr="00A8133F" w:rsidRDefault="00690D7E" w:rsidP="00552E6E">
            <w:pPr>
              <w:rPr>
                <w:b/>
              </w:rPr>
            </w:pPr>
            <w:r w:rsidRPr="009C1E9A">
              <w:rPr>
                <w:b/>
                <w:u w:val="single"/>
              </w:rPr>
              <w:t>EFFECTIVE DATE</w:t>
            </w:r>
            <w:r>
              <w:rPr>
                <w:b/>
              </w:rPr>
              <w:t xml:space="preserve"> </w:t>
            </w:r>
          </w:p>
          <w:p w14:paraId="2EF11466" w14:textId="77777777" w:rsidR="008423E4" w:rsidRDefault="008423E4" w:rsidP="00552E6E"/>
          <w:p w14:paraId="71A84BD8" w14:textId="416B305B" w:rsidR="008423E4" w:rsidRPr="003624F2" w:rsidRDefault="00690D7E" w:rsidP="00552E6E">
            <w:pPr>
              <w:pStyle w:val="Header"/>
              <w:tabs>
                <w:tab w:val="clear" w:pos="4320"/>
                <w:tab w:val="clear" w:pos="8640"/>
              </w:tabs>
              <w:jc w:val="both"/>
            </w:pPr>
            <w:r>
              <w:t>September 1, 2023.</w:t>
            </w:r>
          </w:p>
          <w:p w14:paraId="60727F8C" w14:textId="77777777" w:rsidR="008423E4" w:rsidRPr="00233FDB" w:rsidRDefault="008423E4" w:rsidP="00552E6E">
            <w:pPr>
              <w:rPr>
                <w:b/>
              </w:rPr>
            </w:pPr>
          </w:p>
        </w:tc>
      </w:tr>
      <w:tr w:rsidR="00191CD1" w14:paraId="6B43AF6C" w14:textId="77777777" w:rsidTr="00345119">
        <w:tc>
          <w:tcPr>
            <w:tcW w:w="9576" w:type="dxa"/>
          </w:tcPr>
          <w:p w14:paraId="1370D90E" w14:textId="6FA19903" w:rsidR="002E0AA5" w:rsidRPr="002E0AA5" w:rsidRDefault="002E0AA5" w:rsidP="00552E6E">
            <w:pPr>
              <w:jc w:val="both"/>
            </w:pPr>
          </w:p>
        </w:tc>
      </w:tr>
      <w:tr w:rsidR="00191CD1" w14:paraId="1090B8CC" w14:textId="77777777" w:rsidTr="00345119">
        <w:tc>
          <w:tcPr>
            <w:tcW w:w="9576" w:type="dxa"/>
          </w:tcPr>
          <w:p w14:paraId="07883CCA" w14:textId="77777777" w:rsidR="00B40FD2" w:rsidRPr="009C1E9A" w:rsidRDefault="00B40FD2" w:rsidP="00552E6E">
            <w:pPr>
              <w:rPr>
                <w:b/>
                <w:u w:val="single"/>
              </w:rPr>
            </w:pPr>
          </w:p>
        </w:tc>
      </w:tr>
      <w:tr w:rsidR="00191CD1" w14:paraId="41228340" w14:textId="77777777" w:rsidTr="00345119">
        <w:tc>
          <w:tcPr>
            <w:tcW w:w="9576" w:type="dxa"/>
          </w:tcPr>
          <w:p w14:paraId="0AB0F137" w14:textId="77777777" w:rsidR="00B40FD2" w:rsidRPr="00B40FD2" w:rsidRDefault="00B40FD2" w:rsidP="00552E6E">
            <w:pPr>
              <w:jc w:val="both"/>
            </w:pPr>
          </w:p>
        </w:tc>
      </w:tr>
    </w:tbl>
    <w:p w14:paraId="02FEECC0" w14:textId="77777777" w:rsidR="008423E4" w:rsidRPr="00BE0E75" w:rsidRDefault="008423E4" w:rsidP="00552E6E">
      <w:pPr>
        <w:jc w:val="both"/>
        <w:rPr>
          <w:rFonts w:ascii="Arial" w:hAnsi="Arial"/>
          <w:sz w:val="16"/>
          <w:szCs w:val="16"/>
        </w:rPr>
      </w:pPr>
    </w:p>
    <w:p w14:paraId="08CD2857" w14:textId="77777777" w:rsidR="004108C3" w:rsidRPr="008423E4" w:rsidRDefault="004108C3" w:rsidP="00552E6E"/>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3E4F" w14:textId="77777777" w:rsidR="00000000" w:rsidRDefault="00690D7E">
      <w:r>
        <w:separator/>
      </w:r>
    </w:p>
  </w:endnote>
  <w:endnote w:type="continuationSeparator" w:id="0">
    <w:p w14:paraId="2A44F138" w14:textId="77777777" w:rsidR="00000000" w:rsidRDefault="0069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3DC0" w14:textId="77777777" w:rsidR="00AB7FC1" w:rsidRDefault="00AB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191CD1" w14:paraId="0D779E38" w14:textId="77777777" w:rsidTr="009C1E9A">
      <w:trPr>
        <w:cantSplit/>
      </w:trPr>
      <w:tc>
        <w:tcPr>
          <w:tcW w:w="0" w:type="pct"/>
        </w:tcPr>
        <w:p w14:paraId="79766180" w14:textId="77777777" w:rsidR="00137D90" w:rsidRDefault="00137D90" w:rsidP="009C1E9A">
          <w:pPr>
            <w:pStyle w:val="Footer"/>
            <w:tabs>
              <w:tab w:val="clear" w:pos="8640"/>
              <w:tab w:val="right" w:pos="9360"/>
            </w:tabs>
          </w:pPr>
        </w:p>
      </w:tc>
      <w:tc>
        <w:tcPr>
          <w:tcW w:w="2395" w:type="pct"/>
        </w:tcPr>
        <w:p w14:paraId="4D8754F5" w14:textId="77777777" w:rsidR="00137D90" w:rsidRDefault="00137D90" w:rsidP="009C1E9A">
          <w:pPr>
            <w:pStyle w:val="Footer"/>
            <w:tabs>
              <w:tab w:val="clear" w:pos="8640"/>
              <w:tab w:val="right" w:pos="9360"/>
            </w:tabs>
          </w:pPr>
        </w:p>
        <w:p w14:paraId="5BD32A6C" w14:textId="77777777" w:rsidR="001A4310" w:rsidRDefault="001A4310" w:rsidP="009C1E9A">
          <w:pPr>
            <w:pStyle w:val="Footer"/>
            <w:tabs>
              <w:tab w:val="clear" w:pos="8640"/>
              <w:tab w:val="right" w:pos="9360"/>
            </w:tabs>
          </w:pPr>
        </w:p>
        <w:p w14:paraId="4F0F4EE5" w14:textId="77777777" w:rsidR="00137D90" w:rsidRDefault="00137D90" w:rsidP="009C1E9A">
          <w:pPr>
            <w:pStyle w:val="Footer"/>
            <w:tabs>
              <w:tab w:val="clear" w:pos="8640"/>
              <w:tab w:val="right" w:pos="9360"/>
            </w:tabs>
          </w:pPr>
        </w:p>
      </w:tc>
      <w:tc>
        <w:tcPr>
          <w:tcW w:w="2453" w:type="pct"/>
        </w:tcPr>
        <w:p w14:paraId="195282FB" w14:textId="77777777" w:rsidR="00137D90" w:rsidRDefault="00137D90" w:rsidP="009C1E9A">
          <w:pPr>
            <w:pStyle w:val="Footer"/>
            <w:tabs>
              <w:tab w:val="clear" w:pos="8640"/>
              <w:tab w:val="right" w:pos="9360"/>
            </w:tabs>
            <w:jc w:val="right"/>
          </w:pPr>
        </w:p>
      </w:tc>
    </w:tr>
    <w:tr w:rsidR="00191CD1" w14:paraId="7B5214FA" w14:textId="77777777" w:rsidTr="009C1E9A">
      <w:trPr>
        <w:cantSplit/>
      </w:trPr>
      <w:tc>
        <w:tcPr>
          <w:tcW w:w="0" w:type="pct"/>
        </w:tcPr>
        <w:p w14:paraId="40FD8550" w14:textId="77777777" w:rsidR="00EC379B" w:rsidRDefault="00EC379B" w:rsidP="009C1E9A">
          <w:pPr>
            <w:pStyle w:val="Footer"/>
            <w:tabs>
              <w:tab w:val="clear" w:pos="8640"/>
              <w:tab w:val="right" w:pos="9360"/>
            </w:tabs>
          </w:pPr>
        </w:p>
      </w:tc>
      <w:tc>
        <w:tcPr>
          <w:tcW w:w="2395" w:type="pct"/>
        </w:tcPr>
        <w:p w14:paraId="58F02607" w14:textId="0D32E9ED" w:rsidR="00EC379B" w:rsidRPr="009C1E9A" w:rsidRDefault="00690D7E" w:rsidP="009C1E9A">
          <w:pPr>
            <w:pStyle w:val="Footer"/>
            <w:tabs>
              <w:tab w:val="clear" w:pos="8640"/>
              <w:tab w:val="right" w:pos="9360"/>
            </w:tabs>
            <w:rPr>
              <w:rFonts w:ascii="Shruti" w:hAnsi="Shruti"/>
              <w:sz w:val="22"/>
            </w:rPr>
          </w:pPr>
          <w:r>
            <w:rPr>
              <w:rFonts w:ascii="Shruti" w:hAnsi="Shruti"/>
              <w:sz w:val="22"/>
            </w:rPr>
            <w:t>88R 26078-D</w:t>
          </w:r>
        </w:p>
      </w:tc>
      <w:tc>
        <w:tcPr>
          <w:tcW w:w="2453" w:type="pct"/>
        </w:tcPr>
        <w:p w14:paraId="0FEFBDD4" w14:textId="70CB36AD" w:rsidR="00EC379B" w:rsidRDefault="00690D7E" w:rsidP="009C1E9A">
          <w:pPr>
            <w:pStyle w:val="Footer"/>
            <w:tabs>
              <w:tab w:val="clear" w:pos="8640"/>
              <w:tab w:val="right" w:pos="9360"/>
            </w:tabs>
            <w:jc w:val="right"/>
          </w:pPr>
          <w:r>
            <w:fldChar w:fldCharType="begin"/>
          </w:r>
          <w:r>
            <w:instrText xml:space="preserve"> DOCPROPERTY  OTID  \* MERGEFORMAT </w:instrText>
          </w:r>
          <w:r>
            <w:fldChar w:fldCharType="separate"/>
          </w:r>
          <w:r w:rsidR="00121844">
            <w:t>23.114.1985</w:t>
          </w:r>
          <w:r>
            <w:fldChar w:fldCharType="end"/>
          </w:r>
        </w:p>
      </w:tc>
    </w:tr>
    <w:tr w:rsidR="00191CD1" w14:paraId="6338297A" w14:textId="77777777" w:rsidTr="009C1E9A">
      <w:trPr>
        <w:cantSplit/>
      </w:trPr>
      <w:tc>
        <w:tcPr>
          <w:tcW w:w="0" w:type="pct"/>
        </w:tcPr>
        <w:p w14:paraId="16FBA60C" w14:textId="77777777" w:rsidR="00EC379B" w:rsidRDefault="00EC379B" w:rsidP="009C1E9A">
          <w:pPr>
            <w:pStyle w:val="Footer"/>
            <w:tabs>
              <w:tab w:val="clear" w:pos="4320"/>
              <w:tab w:val="clear" w:pos="8640"/>
              <w:tab w:val="left" w:pos="2865"/>
            </w:tabs>
          </w:pPr>
        </w:p>
      </w:tc>
      <w:tc>
        <w:tcPr>
          <w:tcW w:w="2395" w:type="pct"/>
        </w:tcPr>
        <w:p w14:paraId="4F1DCB23" w14:textId="1705E2BB"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506E112" w14:textId="77777777" w:rsidR="00EC379B" w:rsidRDefault="00EC379B" w:rsidP="006D504F">
          <w:pPr>
            <w:pStyle w:val="Footer"/>
            <w:rPr>
              <w:rStyle w:val="PageNumber"/>
            </w:rPr>
          </w:pPr>
        </w:p>
        <w:p w14:paraId="33F543D6" w14:textId="77777777" w:rsidR="00EC379B" w:rsidRDefault="00EC379B" w:rsidP="009C1E9A">
          <w:pPr>
            <w:pStyle w:val="Footer"/>
            <w:tabs>
              <w:tab w:val="clear" w:pos="8640"/>
              <w:tab w:val="right" w:pos="9360"/>
            </w:tabs>
            <w:jc w:val="right"/>
          </w:pPr>
        </w:p>
      </w:tc>
    </w:tr>
    <w:tr w:rsidR="00191CD1" w14:paraId="463CFCBC" w14:textId="77777777" w:rsidTr="009C1E9A">
      <w:trPr>
        <w:cantSplit/>
        <w:trHeight w:val="323"/>
      </w:trPr>
      <w:tc>
        <w:tcPr>
          <w:tcW w:w="0" w:type="pct"/>
          <w:gridSpan w:val="3"/>
        </w:tcPr>
        <w:p w14:paraId="7C9C2B1F" w14:textId="77777777" w:rsidR="00EC379B" w:rsidRDefault="00690D7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E2F437E" w14:textId="77777777" w:rsidR="00EC379B" w:rsidRDefault="00EC379B" w:rsidP="009C1E9A">
          <w:pPr>
            <w:pStyle w:val="Footer"/>
            <w:tabs>
              <w:tab w:val="clear" w:pos="8640"/>
              <w:tab w:val="right" w:pos="9360"/>
            </w:tabs>
            <w:jc w:val="center"/>
          </w:pPr>
        </w:p>
      </w:tc>
    </w:tr>
  </w:tbl>
  <w:p w14:paraId="2CB8887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063B" w14:textId="77777777" w:rsidR="00AB7FC1" w:rsidRDefault="00AB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AD86" w14:textId="77777777" w:rsidR="00000000" w:rsidRDefault="00690D7E">
      <w:r>
        <w:separator/>
      </w:r>
    </w:p>
  </w:footnote>
  <w:footnote w:type="continuationSeparator" w:id="0">
    <w:p w14:paraId="2F777CF1" w14:textId="77777777" w:rsidR="00000000" w:rsidRDefault="0069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0BA" w14:textId="77777777" w:rsidR="00AB7FC1" w:rsidRDefault="00AB7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FA5B" w14:textId="77777777" w:rsidR="00AB7FC1" w:rsidRDefault="00AB7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863E" w14:textId="77777777" w:rsidR="00AB7FC1" w:rsidRDefault="00AB7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713E"/>
    <w:multiLevelType w:val="hybridMultilevel"/>
    <w:tmpl w:val="42A89C02"/>
    <w:lvl w:ilvl="0" w:tplc="0B32EF04">
      <w:start w:val="1"/>
      <w:numFmt w:val="bullet"/>
      <w:lvlText w:val=""/>
      <w:lvlJc w:val="left"/>
      <w:pPr>
        <w:tabs>
          <w:tab w:val="num" w:pos="720"/>
        </w:tabs>
        <w:ind w:left="720" w:hanging="360"/>
      </w:pPr>
      <w:rPr>
        <w:rFonts w:ascii="Symbol" w:hAnsi="Symbol" w:hint="default"/>
      </w:rPr>
    </w:lvl>
    <w:lvl w:ilvl="1" w:tplc="FBD01286" w:tentative="1">
      <w:start w:val="1"/>
      <w:numFmt w:val="bullet"/>
      <w:lvlText w:val="o"/>
      <w:lvlJc w:val="left"/>
      <w:pPr>
        <w:ind w:left="1440" w:hanging="360"/>
      </w:pPr>
      <w:rPr>
        <w:rFonts w:ascii="Courier New" w:hAnsi="Courier New" w:cs="Courier New" w:hint="default"/>
      </w:rPr>
    </w:lvl>
    <w:lvl w:ilvl="2" w:tplc="ED602A16" w:tentative="1">
      <w:start w:val="1"/>
      <w:numFmt w:val="bullet"/>
      <w:lvlText w:val=""/>
      <w:lvlJc w:val="left"/>
      <w:pPr>
        <w:ind w:left="2160" w:hanging="360"/>
      </w:pPr>
      <w:rPr>
        <w:rFonts w:ascii="Wingdings" w:hAnsi="Wingdings" w:hint="default"/>
      </w:rPr>
    </w:lvl>
    <w:lvl w:ilvl="3" w:tplc="0F186FCA" w:tentative="1">
      <w:start w:val="1"/>
      <w:numFmt w:val="bullet"/>
      <w:lvlText w:val=""/>
      <w:lvlJc w:val="left"/>
      <w:pPr>
        <w:ind w:left="2880" w:hanging="360"/>
      </w:pPr>
      <w:rPr>
        <w:rFonts w:ascii="Symbol" w:hAnsi="Symbol" w:hint="default"/>
      </w:rPr>
    </w:lvl>
    <w:lvl w:ilvl="4" w:tplc="1D048F62" w:tentative="1">
      <w:start w:val="1"/>
      <w:numFmt w:val="bullet"/>
      <w:lvlText w:val="o"/>
      <w:lvlJc w:val="left"/>
      <w:pPr>
        <w:ind w:left="3600" w:hanging="360"/>
      </w:pPr>
      <w:rPr>
        <w:rFonts w:ascii="Courier New" w:hAnsi="Courier New" w:cs="Courier New" w:hint="default"/>
      </w:rPr>
    </w:lvl>
    <w:lvl w:ilvl="5" w:tplc="45FC3092" w:tentative="1">
      <w:start w:val="1"/>
      <w:numFmt w:val="bullet"/>
      <w:lvlText w:val=""/>
      <w:lvlJc w:val="left"/>
      <w:pPr>
        <w:ind w:left="4320" w:hanging="360"/>
      </w:pPr>
      <w:rPr>
        <w:rFonts w:ascii="Wingdings" w:hAnsi="Wingdings" w:hint="default"/>
      </w:rPr>
    </w:lvl>
    <w:lvl w:ilvl="6" w:tplc="D6B6845E" w:tentative="1">
      <w:start w:val="1"/>
      <w:numFmt w:val="bullet"/>
      <w:lvlText w:val=""/>
      <w:lvlJc w:val="left"/>
      <w:pPr>
        <w:ind w:left="5040" w:hanging="360"/>
      </w:pPr>
      <w:rPr>
        <w:rFonts w:ascii="Symbol" w:hAnsi="Symbol" w:hint="default"/>
      </w:rPr>
    </w:lvl>
    <w:lvl w:ilvl="7" w:tplc="87C8A98A" w:tentative="1">
      <w:start w:val="1"/>
      <w:numFmt w:val="bullet"/>
      <w:lvlText w:val="o"/>
      <w:lvlJc w:val="left"/>
      <w:pPr>
        <w:ind w:left="5760" w:hanging="360"/>
      </w:pPr>
      <w:rPr>
        <w:rFonts w:ascii="Courier New" w:hAnsi="Courier New" w:cs="Courier New" w:hint="default"/>
      </w:rPr>
    </w:lvl>
    <w:lvl w:ilvl="8" w:tplc="8D22E128" w:tentative="1">
      <w:start w:val="1"/>
      <w:numFmt w:val="bullet"/>
      <w:lvlText w:val=""/>
      <w:lvlJc w:val="left"/>
      <w:pPr>
        <w:ind w:left="6480" w:hanging="360"/>
      </w:pPr>
      <w:rPr>
        <w:rFonts w:ascii="Wingdings" w:hAnsi="Wingdings" w:hint="default"/>
      </w:rPr>
    </w:lvl>
  </w:abstractNum>
  <w:abstractNum w:abstractNumId="1" w15:restartNumberingAfterBreak="0">
    <w:nsid w:val="48D37C64"/>
    <w:multiLevelType w:val="hybridMultilevel"/>
    <w:tmpl w:val="A814A0FC"/>
    <w:lvl w:ilvl="0" w:tplc="918402CA">
      <w:start w:val="1"/>
      <w:numFmt w:val="bullet"/>
      <w:lvlText w:val=""/>
      <w:lvlJc w:val="left"/>
      <w:pPr>
        <w:tabs>
          <w:tab w:val="num" w:pos="720"/>
        </w:tabs>
        <w:ind w:left="720" w:hanging="360"/>
      </w:pPr>
      <w:rPr>
        <w:rFonts w:ascii="Symbol" w:hAnsi="Symbol" w:hint="default"/>
      </w:rPr>
    </w:lvl>
    <w:lvl w:ilvl="1" w:tplc="4C1088A8" w:tentative="1">
      <w:start w:val="1"/>
      <w:numFmt w:val="bullet"/>
      <w:lvlText w:val="o"/>
      <w:lvlJc w:val="left"/>
      <w:pPr>
        <w:ind w:left="1440" w:hanging="360"/>
      </w:pPr>
      <w:rPr>
        <w:rFonts w:ascii="Courier New" w:hAnsi="Courier New" w:cs="Courier New" w:hint="default"/>
      </w:rPr>
    </w:lvl>
    <w:lvl w:ilvl="2" w:tplc="FE862788" w:tentative="1">
      <w:start w:val="1"/>
      <w:numFmt w:val="bullet"/>
      <w:lvlText w:val=""/>
      <w:lvlJc w:val="left"/>
      <w:pPr>
        <w:ind w:left="2160" w:hanging="360"/>
      </w:pPr>
      <w:rPr>
        <w:rFonts w:ascii="Wingdings" w:hAnsi="Wingdings" w:hint="default"/>
      </w:rPr>
    </w:lvl>
    <w:lvl w:ilvl="3" w:tplc="F7367B86" w:tentative="1">
      <w:start w:val="1"/>
      <w:numFmt w:val="bullet"/>
      <w:lvlText w:val=""/>
      <w:lvlJc w:val="left"/>
      <w:pPr>
        <w:ind w:left="2880" w:hanging="360"/>
      </w:pPr>
      <w:rPr>
        <w:rFonts w:ascii="Symbol" w:hAnsi="Symbol" w:hint="default"/>
      </w:rPr>
    </w:lvl>
    <w:lvl w:ilvl="4" w:tplc="6A3AC5D2" w:tentative="1">
      <w:start w:val="1"/>
      <w:numFmt w:val="bullet"/>
      <w:lvlText w:val="o"/>
      <w:lvlJc w:val="left"/>
      <w:pPr>
        <w:ind w:left="3600" w:hanging="360"/>
      </w:pPr>
      <w:rPr>
        <w:rFonts w:ascii="Courier New" w:hAnsi="Courier New" w:cs="Courier New" w:hint="default"/>
      </w:rPr>
    </w:lvl>
    <w:lvl w:ilvl="5" w:tplc="7B142304" w:tentative="1">
      <w:start w:val="1"/>
      <w:numFmt w:val="bullet"/>
      <w:lvlText w:val=""/>
      <w:lvlJc w:val="left"/>
      <w:pPr>
        <w:ind w:left="4320" w:hanging="360"/>
      </w:pPr>
      <w:rPr>
        <w:rFonts w:ascii="Wingdings" w:hAnsi="Wingdings" w:hint="default"/>
      </w:rPr>
    </w:lvl>
    <w:lvl w:ilvl="6" w:tplc="C7B4DB98" w:tentative="1">
      <w:start w:val="1"/>
      <w:numFmt w:val="bullet"/>
      <w:lvlText w:val=""/>
      <w:lvlJc w:val="left"/>
      <w:pPr>
        <w:ind w:left="5040" w:hanging="360"/>
      </w:pPr>
      <w:rPr>
        <w:rFonts w:ascii="Symbol" w:hAnsi="Symbol" w:hint="default"/>
      </w:rPr>
    </w:lvl>
    <w:lvl w:ilvl="7" w:tplc="F426FF76" w:tentative="1">
      <w:start w:val="1"/>
      <w:numFmt w:val="bullet"/>
      <w:lvlText w:val="o"/>
      <w:lvlJc w:val="left"/>
      <w:pPr>
        <w:ind w:left="5760" w:hanging="360"/>
      </w:pPr>
      <w:rPr>
        <w:rFonts w:ascii="Courier New" w:hAnsi="Courier New" w:cs="Courier New" w:hint="default"/>
      </w:rPr>
    </w:lvl>
    <w:lvl w:ilvl="8" w:tplc="EA9C07D0" w:tentative="1">
      <w:start w:val="1"/>
      <w:numFmt w:val="bullet"/>
      <w:lvlText w:val=""/>
      <w:lvlJc w:val="left"/>
      <w:pPr>
        <w:ind w:left="6480" w:hanging="360"/>
      </w:pPr>
      <w:rPr>
        <w:rFonts w:ascii="Wingdings" w:hAnsi="Wingdings" w:hint="default"/>
      </w:rPr>
    </w:lvl>
  </w:abstractNum>
  <w:abstractNum w:abstractNumId="2" w15:restartNumberingAfterBreak="0">
    <w:nsid w:val="517B217D"/>
    <w:multiLevelType w:val="hybridMultilevel"/>
    <w:tmpl w:val="E66449D8"/>
    <w:lvl w:ilvl="0" w:tplc="6D5AA104">
      <w:start w:val="1"/>
      <w:numFmt w:val="bullet"/>
      <w:lvlText w:val=""/>
      <w:lvlJc w:val="left"/>
      <w:pPr>
        <w:tabs>
          <w:tab w:val="num" w:pos="720"/>
        </w:tabs>
        <w:ind w:left="720" w:hanging="360"/>
      </w:pPr>
      <w:rPr>
        <w:rFonts w:ascii="Symbol" w:hAnsi="Symbol" w:hint="default"/>
      </w:rPr>
    </w:lvl>
    <w:lvl w:ilvl="1" w:tplc="7E78545E" w:tentative="1">
      <w:start w:val="1"/>
      <w:numFmt w:val="bullet"/>
      <w:lvlText w:val="o"/>
      <w:lvlJc w:val="left"/>
      <w:pPr>
        <w:ind w:left="1440" w:hanging="360"/>
      </w:pPr>
      <w:rPr>
        <w:rFonts w:ascii="Courier New" w:hAnsi="Courier New" w:cs="Courier New" w:hint="default"/>
      </w:rPr>
    </w:lvl>
    <w:lvl w:ilvl="2" w:tplc="28047E74" w:tentative="1">
      <w:start w:val="1"/>
      <w:numFmt w:val="bullet"/>
      <w:lvlText w:val=""/>
      <w:lvlJc w:val="left"/>
      <w:pPr>
        <w:ind w:left="2160" w:hanging="360"/>
      </w:pPr>
      <w:rPr>
        <w:rFonts w:ascii="Wingdings" w:hAnsi="Wingdings" w:hint="default"/>
      </w:rPr>
    </w:lvl>
    <w:lvl w:ilvl="3" w:tplc="9098A394" w:tentative="1">
      <w:start w:val="1"/>
      <w:numFmt w:val="bullet"/>
      <w:lvlText w:val=""/>
      <w:lvlJc w:val="left"/>
      <w:pPr>
        <w:ind w:left="2880" w:hanging="360"/>
      </w:pPr>
      <w:rPr>
        <w:rFonts w:ascii="Symbol" w:hAnsi="Symbol" w:hint="default"/>
      </w:rPr>
    </w:lvl>
    <w:lvl w:ilvl="4" w:tplc="F1C0DADC" w:tentative="1">
      <w:start w:val="1"/>
      <w:numFmt w:val="bullet"/>
      <w:lvlText w:val="o"/>
      <w:lvlJc w:val="left"/>
      <w:pPr>
        <w:ind w:left="3600" w:hanging="360"/>
      </w:pPr>
      <w:rPr>
        <w:rFonts w:ascii="Courier New" w:hAnsi="Courier New" w:cs="Courier New" w:hint="default"/>
      </w:rPr>
    </w:lvl>
    <w:lvl w:ilvl="5" w:tplc="BDECB7C8" w:tentative="1">
      <w:start w:val="1"/>
      <w:numFmt w:val="bullet"/>
      <w:lvlText w:val=""/>
      <w:lvlJc w:val="left"/>
      <w:pPr>
        <w:ind w:left="4320" w:hanging="360"/>
      </w:pPr>
      <w:rPr>
        <w:rFonts w:ascii="Wingdings" w:hAnsi="Wingdings" w:hint="default"/>
      </w:rPr>
    </w:lvl>
    <w:lvl w:ilvl="6" w:tplc="FEE2B6FE" w:tentative="1">
      <w:start w:val="1"/>
      <w:numFmt w:val="bullet"/>
      <w:lvlText w:val=""/>
      <w:lvlJc w:val="left"/>
      <w:pPr>
        <w:ind w:left="5040" w:hanging="360"/>
      </w:pPr>
      <w:rPr>
        <w:rFonts w:ascii="Symbol" w:hAnsi="Symbol" w:hint="default"/>
      </w:rPr>
    </w:lvl>
    <w:lvl w:ilvl="7" w:tplc="C0DAF878" w:tentative="1">
      <w:start w:val="1"/>
      <w:numFmt w:val="bullet"/>
      <w:lvlText w:val="o"/>
      <w:lvlJc w:val="left"/>
      <w:pPr>
        <w:ind w:left="5760" w:hanging="360"/>
      </w:pPr>
      <w:rPr>
        <w:rFonts w:ascii="Courier New" w:hAnsi="Courier New" w:cs="Courier New" w:hint="default"/>
      </w:rPr>
    </w:lvl>
    <w:lvl w:ilvl="8" w:tplc="D36A1E48" w:tentative="1">
      <w:start w:val="1"/>
      <w:numFmt w:val="bullet"/>
      <w:lvlText w:val=""/>
      <w:lvlJc w:val="left"/>
      <w:pPr>
        <w:ind w:left="6480" w:hanging="360"/>
      </w:pPr>
      <w:rPr>
        <w:rFonts w:ascii="Wingdings" w:hAnsi="Wingdings" w:hint="default"/>
      </w:rPr>
    </w:lvl>
  </w:abstractNum>
  <w:abstractNum w:abstractNumId="3" w15:restartNumberingAfterBreak="0">
    <w:nsid w:val="5B0A5052"/>
    <w:multiLevelType w:val="hybridMultilevel"/>
    <w:tmpl w:val="4A807F60"/>
    <w:lvl w:ilvl="0" w:tplc="E4AC55C4">
      <w:start w:val="1"/>
      <w:numFmt w:val="bullet"/>
      <w:lvlText w:val=""/>
      <w:lvlJc w:val="left"/>
      <w:pPr>
        <w:tabs>
          <w:tab w:val="num" w:pos="780"/>
        </w:tabs>
        <w:ind w:left="780" w:hanging="360"/>
      </w:pPr>
      <w:rPr>
        <w:rFonts w:ascii="Symbol" w:hAnsi="Symbol" w:hint="default"/>
      </w:rPr>
    </w:lvl>
    <w:lvl w:ilvl="1" w:tplc="90CED612" w:tentative="1">
      <w:start w:val="1"/>
      <w:numFmt w:val="bullet"/>
      <w:lvlText w:val="o"/>
      <w:lvlJc w:val="left"/>
      <w:pPr>
        <w:ind w:left="1500" w:hanging="360"/>
      </w:pPr>
      <w:rPr>
        <w:rFonts w:ascii="Courier New" w:hAnsi="Courier New" w:cs="Courier New" w:hint="default"/>
      </w:rPr>
    </w:lvl>
    <w:lvl w:ilvl="2" w:tplc="191472AA" w:tentative="1">
      <w:start w:val="1"/>
      <w:numFmt w:val="bullet"/>
      <w:lvlText w:val=""/>
      <w:lvlJc w:val="left"/>
      <w:pPr>
        <w:ind w:left="2220" w:hanging="360"/>
      </w:pPr>
      <w:rPr>
        <w:rFonts w:ascii="Wingdings" w:hAnsi="Wingdings" w:hint="default"/>
      </w:rPr>
    </w:lvl>
    <w:lvl w:ilvl="3" w:tplc="6C7EB924" w:tentative="1">
      <w:start w:val="1"/>
      <w:numFmt w:val="bullet"/>
      <w:lvlText w:val=""/>
      <w:lvlJc w:val="left"/>
      <w:pPr>
        <w:ind w:left="2940" w:hanging="360"/>
      </w:pPr>
      <w:rPr>
        <w:rFonts w:ascii="Symbol" w:hAnsi="Symbol" w:hint="default"/>
      </w:rPr>
    </w:lvl>
    <w:lvl w:ilvl="4" w:tplc="384E84F4" w:tentative="1">
      <w:start w:val="1"/>
      <w:numFmt w:val="bullet"/>
      <w:lvlText w:val="o"/>
      <w:lvlJc w:val="left"/>
      <w:pPr>
        <w:ind w:left="3660" w:hanging="360"/>
      </w:pPr>
      <w:rPr>
        <w:rFonts w:ascii="Courier New" w:hAnsi="Courier New" w:cs="Courier New" w:hint="default"/>
      </w:rPr>
    </w:lvl>
    <w:lvl w:ilvl="5" w:tplc="E7B0F57C" w:tentative="1">
      <w:start w:val="1"/>
      <w:numFmt w:val="bullet"/>
      <w:lvlText w:val=""/>
      <w:lvlJc w:val="left"/>
      <w:pPr>
        <w:ind w:left="4380" w:hanging="360"/>
      </w:pPr>
      <w:rPr>
        <w:rFonts w:ascii="Wingdings" w:hAnsi="Wingdings" w:hint="default"/>
      </w:rPr>
    </w:lvl>
    <w:lvl w:ilvl="6" w:tplc="4FE22274" w:tentative="1">
      <w:start w:val="1"/>
      <w:numFmt w:val="bullet"/>
      <w:lvlText w:val=""/>
      <w:lvlJc w:val="left"/>
      <w:pPr>
        <w:ind w:left="5100" w:hanging="360"/>
      </w:pPr>
      <w:rPr>
        <w:rFonts w:ascii="Symbol" w:hAnsi="Symbol" w:hint="default"/>
      </w:rPr>
    </w:lvl>
    <w:lvl w:ilvl="7" w:tplc="31B69A84" w:tentative="1">
      <w:start w:val="1"/>
      <w:numFmt w:val="bullet"/>
      <w:lvlText w:val="o"/>
      <w:lvlJc w:val="left"/>
      <w:pPr>
        <w:ind w:left="5820" w:hanging="360"/>
      </w:pPr>
      <w:rPr>
        <w:rFonts w:ascii="Courier New" w:hAnsi="Courier New" w:cs="Courier New" w:hint="default"/>
      </w:rPr>
    </w:lvl>
    <w:lvl w:ilvl="8" w:tplc="36DE43E8" w:tentative="1">
      <w:start w:val="1"/>
      <w:numFmt w:val="bullet"/>
      <w:lvlText w:val=""/>
      <w:lvlJc w:val="left"/>
      <w:pPr>
        <w:ind w:left="6540" w:hanging="360"/>
      </w:pPr>
      <w:rPr>
        <w:rFonts w:ascii="Wingdings" w:hAnsi="Wingdings" w:hint="default"/>
      </w:rPr>
    </w:lvl>
  </w:abstractNum>
  <w:abstractNum w:abstractNumId="4" w15:restartNumberingAfterBreak="0">
    <w:nsid w:val="66313731"/>
    <w:multiLevelType w:val="hybridMultilevel"/>
    <w:tmpl w:val="3E84A620"/>
    <w:lvl w:ilvl="0" w:tplc="344482E4">
      <w:start w:val="1"/>
      <w:numFmt w:val="bullet"/>
      <w:lvlText w:val=""/>
      <w:lvlJc w:val="left"/>
      <w:pPr>
        <w:tabs>
          <w:tab w:val="num" w:pos="720"/>
        </w:tabs>
        <w:ind w:left="720" w:hanging="360"/>
      </w:pPr>
      <w:rPr>
        <w:rFonts w:ascii="Symbol" w:hAnsi="Symbol" w:hint="default"/>
      </w:rPr>
    </w:lvl>
    <w:lvl w:ilvl="1" w:tplc="D2ACC81C" w:tentative="1">
      <w:start w:val="1"/>
      <w:numFmt w:val="bullet"/>
      <w:lvlText w:val="o"/>
      <w:lvlJc w:val="left"/>
      <w:pPr>
        <w:ind w:left="1440" w:hanging="360"/>
      </w:pPr>
      <w:rPr>
        <w:rFonts w:ascii="Courier New" w:hAnsi="Courier New" w:cs="Courier New" w:hint="default"/>
      </w:rPr>
    </w:lvl>
    <w:lvl w:ilvl="2" w:tplc="8AD44994" w:tentative="1">
      <w:start w:val="1"/>
      <w:numFmt w:val="bullet"/>
      <w:lvlText w:val=""/>
      <w:lvlJc w:val="left"/>
      <w:pPr>
        <w:ind w:left="2160" w:hanging="360"/>
      </w:pPr>
      <w:rPr>
        <w:rFonts w:ascii="Wingdings" w:hAnsi="Wingdings" w:hint="default"/>
      </w:rPr>
    </w:lvl>
    <w:lvl w:ilvl="3" w:tplc="12FE0BE6" w:tentative="1">
      <w:start w:val="1"/>
      <w:numFmt w:val="bullet"/>
      <w:lvlText w:val=""/>
      <w:lvlJc w:val="left"/>
      <w:pPr>
        <w:ind w:left="2880" w:hanging="360"/>
      </w:pPr>
      <w:rPr>
        <w:rFonts w:ascii="Symbol" w:hAnsi="Symbol" w:hint="default"/>
      </w:rPr>
    </w:lvl>
    <w:lvl w:ilvl="4" w:tplc="B2F29FC0" w:tentative="1">
      <w:start w:val="1"/>
      <w:numFmt w:val="bullet"/>
      <w:lvlText w:val="o"/>
      <w:lvlJc w:val="left"/>
      <w:pPr>
        <w:ind w:left="3600" w:hanging="360"/>
      </w:pPr>
      <w:rPr>
        <w:rFonts w:ascii="Courier New" w:hAnsi="Courier New" w:cs="Courier New" w:hint="default"/>
      </w:rPr>
    </w:lvl>
    <w:lvl w:ilvl="5" w:tplc="34145F52" w:tentative="1">
      <w:start w:val="1"/>
      <w:numFmt w:val="bullet"/>
      <w:lvlText w:val=""/>
      <w:lvlJc w:val="left"/>
      <w:pPr>
        <w:ind w:left="4320" w:hanging="360"/>
      </w:pPr>
      <w:rPr>
        <w:rFonts w:ascii="Wingdings" w:hAnsi="Wingdings" w:hint="default"/>
      </w:rPr>
    </w:lvl>
    <w:lvl w:ilvl="6" w:tplc="6ACC80EE" w:tentative="1">
      <w:start w:val="1"/>
      <w:numFmt w:val="bullet"/>
      <w:lvlText w:val=""/>
      <w:lvlJc w:val="left"/>
      <w:pPr>
        <w:ind w:left="5040" w:hanging="360"/>
      </w:pPr>
      <w:rPr>
        <w:rFonts w:ascii="Symbol" w:hAnsi="Symbol" w:hint="default"/>
      </w:rPr>
    </w:lvl>
    <w:lvl w:ilvl="7" w:tplc="C1EC14AE" w:tentative="1">
      <w:start w:val="1"/>
      <w:numFmt w:val="bullet"/>
      <w:lvlText w:val="o"/>
      <w:lvlJc w:val="left"/>
      <w:pPr>
        <w:ind w:left="5760" w:hanging="360"/>
      </w:pPr>
      <w:rPr>
        <w:rFonts w:ascii="Courier New" w:hAnsi="Courier New" w:cs="Courier New" w:hint="default"/>
      </w:rPr>
    </w:lvl>
    <w:lvl w:ilvl="8" w:tplc="AB16FEE6" w:tentative="1">
      <w:start w:val="1"/>
      <w:numFmt w:val="bullet"/>
      <w:lvlText w:val=""/>
      <w:lvlJc w:val="left"/>
      <w:pPr>
        <w:ind w:left="6480" w:hanging="360"/>
      </w:pPr>
      <w:rPr>
        <w:rFonts w:ascii="Wingdings" w:hAnsi="Wingdings" w:hint="default"/>
      </w:rPr>
    </w:lvl>
  </w:abstractNum>
  <w:num w:numId="1" w16cid:durableId="831797216">
    <w:abstractNumId w:val="0"/>
  </w:num>
  <w:num w:numId="2" w16cid:durableId="1815831898">
    <w:abstractNumId w:val="3"/>
  </w:num>
  <w:num w:numId="3" w16cid:durableId="2141217923">
    <w:abstractNumId w:val="4"/>
  </w:num>
  <w:num w:numId="4" w16cid:durableId="1844780114">
    <w:abstractNumId w:val="2"/>
  </w:num>
  <w:num w:numId="5" w16cid:durableId="201441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D9"/>
    <w:rsid w:val="00000A70"/>
    <w:rsid w:val="000032B8"/>
    <w:rsid w:val="00003B06"/>
    <w:rsid w:val="000054B9"/>
    <w:rsid w:val="00007461"/>
    <w:rsid w:val="0001117E"/>
    <w:rsid w:val="0001125F"/>
    <w:rsid w:val="0001338E"/>
    <w:rsid w:val="00013D24"/>
    <w:rsid w:val="00014AF0"/>
    <w:rsid w:val="00014F14"/>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25D7"/>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490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17AD"/>
    <w:rsid w:val="00102D3F"/>
    <w:rsid w:val="00102EC7"/>
    <w:rsid w:val="0010347D"/>
    <w:rsid w:val="00110F8C"/>
    <w:rsid w:val="0011274A"/>
    <w:rsid w:val="00113522"/>
    <w:rsid w:val="0011378D"/>
    <w:rsid w:val="00115EE9"/>
    <w:rsid w:val="001169F9"/>
    <w:rsid w:val="0011786F"/>
    <w:rsid w:val="00120797"/>
    <w:rsid w:val="00121844"/>
    <w:rsid w:val="001218D2"/>
    <w:rsid w:val="0012371B"/>
    <w:rsid w:val="001245C8"/>
    <w:rsid w:val="00124653"/>
    <w:rsid w:val="001247C5"/>
    <w:rsid w:val="00127893"/>
    <w:rsid w:val="001312BB"/>
    <w:rsid w:val="00137D90"/>
    <w:rsid w:val="00141FB6"/>
    <w:rsid w:val="00142F8E"/>
    <w:rsid w:val="00143C8B"/>
    <w:rsid w:val="00147530"/>
    <w:rsid w:val="001522B4"/>
    <w:rsid w:val="0015331F"/>
    <w:rsid w:val="00156AB2"/>
    <w:rsid w:val="00160402"/>
    <w:rsid w:val="00160571"/>
    <w:rsid w:val="00161E93"/>
    <w:rsid w:val="00162C7A"/>
    <w:rsid w:val="00162DAE"/>
    <w:rsid w:val="001639C5"/>
    <w:rsid w:val="00163E45"/>
    <w:rsid w:val="001664C2"/>
    <w:rsid w:val="00171BF2"/>
    <w:rsid w:val="0017307C"/>
    <w:rsid w:val="0017347B"/>
    <w:rsid w:val="0017725B"/>
    <w:rsid w:val="0018050C"/>
    <w:rsid w:val="0018117F"/>
    <w:rsid w:val="001824ED"/>
    <w:rsid w:val="00183262"/>
    <w:rsid w:val="0018478F"/>
    <w:rsid w:val="00184B03"/>
    <w:rsid w:val="00185C59"/>
    <w:rsid w:val="00187C1B"/>
    <w:rsid w:val="001908AC"/>
    <w:rsid w:val="00190CFB"/>
    <w:rsid w:val="00191CD1"/>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48F6"/>
    <w:rsid w:val="001C4EBF"/>
    <w:rsid w:val="001C60B5"/>
    <w:rsid w:val="001C61B0"/>
    <w:rsid w:val="001C74E2"/>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379"/>
    <w:rsid w:val="002116DD"/>
    <w:rsid w:val="0021383D"/>
    <w:rsid w:val="00216AAE"/>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49A3"/>
    <w:rsid w:val="002A5A84"/>
    <w:rsid w:val="002A6E6F"/>
    <w:rsid w:val="002A74E4"/>
    <w:rsid w:val="002A7CFE"/>
    <w:rsid w:val="002B26DD"/>
    <w:rsid w:val="002B2870"/>
    <w:rsid w:val="002B391B"/>
    <w:rsid w:val="002B3C5F"/>
    <w:rsid w:val="002B5B42"/>
    <w:rsid w:val="002B7BA7"/>
    <w:rsid w:val="002C1C17"/>
    <w:rsid w:val="002C3203"/>
    <w:rsid w:val="002C3B07"/>
    <w:rsid w:val="002C532B"/>
    <w:rsid w:val="002C5713"/>
    <w:rsid w:val="002D05CC"/>
    <w:rsid w:val="002D0B37"/>
    <w:rsid w:val="002D305A"/>
    <w:rsid w:val="002E0AA5"/>
    <w:rsid w:val="002E21B8"/>
    <w:rsid w:val="002E6D74"/>
    <w:rsid w:val="002E7DF9"/>
    <w:rsid w:val="002F097B"/>
    <w:rsid w:val="002F2147"/>
    <w:rsid w:val="002F21BE"/>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4E3F"/>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93F1E"/>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0E02"/>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35F"/>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33F5"/>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0218"/>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247E"/>
    <w:rsid w:val="005336BD"/>
    <w:rsid w:val="00534A49"/>
    <w:rsid w:val="005363BB"/>
    <w:rsid w:val="00541B98"/>
    <w:rsid w:val="00543374"/>
    <w:rsid w:val="00545548"/>
    <w:rsid w:val="00546923"/>
    <w:rsid w:val="00551CA6"/>
    <w:rsid w:val="00552E6E"/>
    <w:rsid w:val="00555034"/>
    <w:rsid w:val="005570D2"/>
    <w:rsid w:val="00561528"/>
    <w:rsid w:val="0056153F"/>
    <w:rsid w:val="00561880"/>
    <w:rsid w:val="00561B14"/>
    <w:rsid w:val="00562C87"/>
    <w:rsid w:val="005636BD"/>
    <w:rsid w:val="00565C92"/>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071D"/>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137"/>
    <w:rsid w:val="006757AA"/>
    <w:rsid w:val="006800D6"/>
    <w:rsid w:val="0068127E"/>
    <w:rsid w:val="00681790"/>
    <w:rsid w:val="006823AA"/>
    <w:rsid w:val="0068302A"/>
    <w:rsid w:val="00684B98"/>
    <w:rsid w:val="00685DC9"/>
    <w:rsid w:val="00687465"/>
    <w:rsid w:val="006907CF"/>
    <w:rsid w:val="00690D7E"/>
    <w:rsid w:val="00691CCF"/>
    <w:rsid w:val="00693AFA"/>
    <w:rsid w:val="0069490D"/>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5104"/>
    <w:rsid w:val="006E0CAC"/>
    <w:rsid w:val="006E1CFB"/>
    <w:rsid w:val="006E1F94"/>
    <w:rsid w:val="006E26C1"/>
    <w:rsid w:val="006E30A8"/>
    <w:rsid w:val="006E45B0"/>
    <w:rsid w:val="006E5692"/>
    <w:rsid w:val="006E72F7"/>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2B0"/>
    <w:rsid w:val="00742794"/>
    <w:rsid w:val="00743C4C"/>
    <w:rsid w:val="007445B7"/>
    <w:rsid w:val="00744920"/>
    <w:rsid w:val="007509BE"/>
    <w:rsid w:val="00752112"/>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1D91"/>
    <w:rsid w:val="007D2892"/>
    <w:rsid w:val="007D2DCC"/>
    <w:rsid w:val="007D47E1"/>
    <w:rsid w:val="007D7FCB"/>
    <w:rsid w:val="007E062B"/>
    <w:rsid w:val="007E33B6"/>
    <w:rsid w:val="007E59E8"/>
    <w:rsid w:val="007F3861"/>
    <w:rsid w:val="007F4162"/>
    <w:rsid w:val="007F5441"/>
    <w:rsid w:val="007F7668"/>
    <w:rsid w:val="00800C63"/>
    <w:rsid w:val="00802243"/>
    <w:rsid w:val="008023D4"/>
    <w:rsid w:val="00804124"/>
    <w:rsid w:val="00805402"/>
    <w:rsid w:val="0080765F"/>
    <w:rsid w:val="00811A7B"/>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28D5"/>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5C2C"/>
    <w:rsid w:val="008B7785"/>
    <w:rsid w:val="008B79F2"/>
    <w:rsid w:val="008C0809"/>
    <w:rsid w:val="008C0C82"/>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40D"/>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171"/>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9738F"/>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0"/>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0B52"/>
    <w:rsid w:val="00AA18AE"/>
    <w:rsid w:val="00AA228B"/>
    <w:rsid w:val="00AA597A"/>
    <w:rsid w:val="00AA66AD"/>
    <w:rsid w:val="00AA67A3"/>
    <w:rsid w:val="00AA7E52"/>
    <w:rsid w:val="00AB1655"/>
    <w:rsid w:val="00AB1873"/>
    <w:rsid w:val="00AB2C05"/>
    <w:rsid w:val="00AB3536"/>
    <w:rsid w:val="00AB474B"/>
    <w:rsid w:val="00AB5CCC"/>
    <w:rsid w:val="00AB74E2"/>
    <w:rsid w:val="00AB7FC1"/>
    <w:rsid w:val="00AC2E9A"/>
    <w:rsid w:val="00AC5AAB"/>
    <w:rsid w:val="00AC5AEC"/>
    <w:rsid w:val="00AC5F28"/>
    <w:rsid w:val="00AC6900"/>
    <w:rsid w:val="00AD0CD9"/>
    <w:rsid w:val="00AD304B"/>
    <w:rsid w:val="00AD4497"/>
    <w:rsid w:val="00AD7780"/>
    <w:rsid w:val="00AE2263"/>
    <w:rsid w:val="00AE248E"/>
    <w:rsid w:val="00AE2D12"/>
    <w:rsid w:val="00AE2F06"/>
    <w:rsid w:val="00AE4F1C"/>
    <w:rsid w:val="00AE6177"/>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36294"/>
    <w:rsid w:val="00B40FD2"/>
    <w:rsid w:val="00B43672"/>
    <w:rsid w:val="00B43E58"/>
    <w:rsid w:val="00B473D8"/>
    <w:rsid w:val="00B5165A"/>
    <w:rsid w:val="00B524C1"/>
    <w:rsid w:val="00B52C8D"/>
    <w:rsid w:val="00B564BF"/>
    <w:rsid w:val="00B6104E"/>
    <w:rsid w:val="00B610C7"/>
    <w:rsid w:val="00B61C09"/>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48E"/>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307E"/>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2CF4"/>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3CE9"/>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395E"/>
    <w:rsid w:val="00D060A8"/>
    <w:rsid w:val="00D06605"/>
    <w:rsid w:val="00D0720F"/>
    <w:rsid w:val="00D074E2"/>
    <w:rsid w:val="00D11B0B"/>
    <w:rsid w:val="00D125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26DD"/>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2C5"/>
    <w:rsid w:val="00DA6A5C"/>
    <w:rsid w:val="00DB311F"/>
    <w:rsid w:val="00DB53C6"/>
    <w:rsid w:val="00DB59E3"/>
    <w:rsid w:val="00DB6CB6"/>
    <w:rsid w:val="00DB758F"/>
    <w:rsid w:val="00DC1482"/>
    <w:rsid w:val="00DC1F1B"/>
    <w:rsid w:val="00DC3D8F"/>
    <w:rsid w:val="00DC42E8"/>
    <w:rsid w:val="00DC52CE"/>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291"/>
    <w:rsid w:val="00DF0834"/>
    <w:rsid w:val="00DF0873"/>
    <w:rsid w:val="00DF2707"/>
    <w:rsid w:val="00DF4321"/>
    <w:rsid w:val="00DF4D90"/>
    <w:rsid w:val="00DF4FF6"/>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4608"/>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04C"/>
    <w:rsid w:val="00ED783A"/>
    <w:rsid w:val="00EE2E34"/>
    <w:rsid w:val="00EE2E91"/>
    <w:rsid w:val="00EE3370"/>
    <w:rsid w:val="00EE43A2"/>
    <w:rsid w:val="00EE46B7"/>
    <w:rsid w:val="00EE4B27"/>
    <w:rsid w:val="00EE5A49"/>
    <w:rsid w:val="00EE664B"/>
    <w:rsid w:val="00EF10BA"/>
    <w:rsid w:val="00EF1738"/>
    <w:rsid w:val="00EF2BAF"/>
    <w:rsid w:val="00EF3B8F"/>
    <w:rsid w:val="00EF543E"/>
    <w:rsid w:val="00EF559F"/>
    <w:rsid w:val="00EF5AA2"/>
    <w:rsid w:val="00EF61D9"/>
    <w:rsid w:val="00EF7E26"/>
    <w:rsid w:val="00F01DFA"/>
    <w:rsid w:val="00F02096"/>
    <w:rsid w:val="00F02457"/>
    <w:rsid w:val="00F036C3"/>
    <w:rsid w:val="00F0417E"/>
    <w:rsid w:val="00F05397"/>
    <w:rsid w:val="00F0638C"/>
    <w:rsid w:val="00F11E04"/>
    <w:rsid w:val="00F1278F"/>
    <w:rsid w:val="00F12B24"/>
    <w:rsid w:val="00F12BC7"/>
    <w:rsid w:val="00F12D9E"/>
    <w:rsid w:val="00F15223"/>
    <w:rsid w:val="00F15865"/>
    <w:rsid w:val="00F164B4"/>
    <w:rsid w:val="00F176E4"/>
    <w:rsid w:val="00F20E5F"/>
    <w:rsid w:val="00F22F02"/>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5F5"/>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B7F7C9-9389-485A-944F-7292CFF8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EF61D9"/>
    <w:rPr>
      <w:sz w:val="16"/>
      <w:szCs w:val="16"/>
    </w:rPr>
  </w:style>
  <w:style w:type="paragraph" w:styleId="CommentText">
    <w:name w:val="annotation text"/>
    <w:basedOn w:val="Normal"/>
    <w:link w:val="CommentTextChar"/>
    <w:semiHidden/>
    <w:unhideWhenUsed/>
    <w:rsid w:val="00EF61D9"/>
    <w:rPr>
      <w:sz w:val="20"/>
      <w:szCs w:val="20"/>
    </w:rPr>
  </w:style>
  <w:style w:type="character" w:customStyle="1" w:styleId="CommentTextChar">
    <w:name w:val="Comment Text Char"/>
    <w:basedOn w:val="DefaultParagraphFont"/>
    <w:link w:val="CommentText"/>
    <w:semiHidden/>
    <w:rsid w:val="00EF61D9"/>
  </w:style>
  <w:style w:type="paragraph" w:styleId="CommentSubject">
    <w:name w:val="annotation subject"/>
    <w:basedOn w:val="CommentText"/>
    <w:next w:val="CommentText"/>
    <w:link w:val="CommentSubjectChar"/>
    <w:semiHidden/>
    <w:unhideWhenUsed/>
    <w:rsid w:val="00EF61D9"/>
    <w:rPr>
      <w:b/>
      <w:bCs/>
    </w:rPr>
  </w:style>
  <w:style w:type="character" w:customStyle="1" w:styleId="CommentSubjectChar">
    <w:name w:val="Comment Subject Char"/>
    <w:basedOn w:val="CommentTextChar"/>
    <w:link w:val="CommentSubject"/>
    <w:semiHidden/>
    <w:rsid w:val="00EF61D9"/>
    <w:rPr>
      <w:b/>
      <w:bCs/>
    </w:rPr>
  </w:style>
  <w:style w:type="paragraph" w:styleId="Revision">
    <w:name w:val="Revision"/>
    <w:hidden/>
    <w:uiPriority w:val="99"/>
    <w:semiHidden/>
    <w:rsid w:val="00EF61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3946</Characters>
  <Application>Microsoft Office Word</Application>
  <DocSecurity>4</DocSecurity>
  <Lines>88</Lines>
  <Paragraphs>27</Paragraphs>
  <ScaleCrop>false</ScaleCrop>
  <HeadingPairs>
    <vt:vector size="2" baseType="variant">
      <vt:variant>
        <vt:lpstr>Title</vt:lpstr>
      </vt:variant>
      <vt:variant>
        <vt:i4>1</vt:i4>
      </vt:variant>
    </vt:vector>
  </HeadingPairs>
  <TitlesOfParts>
    <vt:vector size="1" baseType="lpstr">
      <vt:lpstr>BA - SB00060 (Committee Report (Unamended))</vt:lpstr>
    </vt:vector>
  </TitlesOfParts>
  <Company>State of Texas</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26078</dc:subject>
  <dc:creator>State of Texas</dc:creator>
  <dc:description>SB 60 by Zaffirini-(H)Licensing &amp; Administrative Procedures</dc:description>
  <cp:lastModifiedBy>Damian Duarte</cp:lastModifiedBy>
  <cp:revision>2</cp:revision>
  <cp:lastPrinted>2003-11-26T17:21:00Z</cp:lastPrinted>
  <dcterms:created xsi:type="dcterms:W3CDTF">2023-04-25T13:31:00Z</dcterms:created>
  <dcterms:modified xsi:type="dcterms:W3CDTF">2023-04-25T13:31:00Z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23.114.1985</vt:lpwstr>
  </property>
</Properties>
</file>